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0B3FE" w14:textId="5E8256D5" w:rsidR="0037660B" w:rsidRPr="00E05E30" w:rsidRDefault="009012AD" w:rsidP="00E05E30">
      <w:pPr>
        <w:pStyle w:val="Heading1"/>
        <w:spacing w:before="1920"/>
      </w:pPr>
      <w:bookmarkStart w:id="0" w:name="_Toc226981997"/>
      <w:r w:rsidRPr="00E05E30">
        <w:t>National Biosecurity Strategy:</w:t>
      </w:r>
      <w:r w:rsidR="00204539" w:rsidRPr="00E05E30">
        <w:t xml:space="preserve"> </w:t>
      </w:r>
      <w:r w:rsidR="00D03003" w:rsidRPr="00E05E30">
        <w:t>Monitoring</w:t>
      </w:r>
      <w:r w:rsidR="00D95966" w:rsidRPr="00E05E30">
        <w:t>,</w:t>
      </w:r>
      <w:r w:rsidR="00847193" w:rsidRPr="00E05E30">
        <w:t xml:space="preserve"> </w:t>
      </w:r>
      <w:r w:rsidR="00D03003" w:rsidRPr="00E05E30">
        <w:t>Evaluation</w:t>
      </w:r>
      <w:r w:rsidR="00D95966" w:rsidRPr="00E05E30">
        <w:t>, Reporting and Improvement</w:t>
      </w:r>
      <w:r w:rsidR="00D03003" w:rsidRPr="00E05E30">
        <w:t xml:space="preserve"> Fram</w:t>
      </w:r>
      <w:r w:rsidR="00E91D72" w:rsidRPr="00E05E30">
        <w:t>e</w:t>
      </w:r>
      <w:r w:rsidR="00D03003" w:rsidRPr="00E05E30">
        <w:t>work</w:t>
      </w:r>
      <w:bookmarkEnd w:id="0"/>
    </w:p>
    <w:p w14:paraId="0F6AA2EA" w14:textId="494A17DD" w:rsidR="0037660B" w:rsidRPr="00E05E30" w:rsidRDefault="002835F8" w:rsidP="0037660B">
      <w:r w:rsidRPr="00E05E30">
        <w:rPr>
          <w:noProof/>
        </w:rPr>
        <w:drawing>
          <wp:anchor distT="0" distB="0" distL="114300" distR="114300" simplePos="0" relativeHeight="251658240" behindDoc="0" locked="0" layoutInCell="1" allowOverlap="1" wp14:anchorId="2ABB2FB1" wp14:editId="57C126D2">
            <wp:simplePos x="0" y="0"/>
            <wp:positionH relativeFrom="margin">
              <wp:align>center</wp:align>
            </wp:positionH>
            <wp:positionV relativeFrom="margin">
              <wp:posOffset>3464560</wp:posOffset>
            </wp:positionV>
            <wp:extent cx="4601210" cy="4601210"/>
            <wp:effectExtent l="0" t="0" r="0" b="0"/>
            <wp:wrapSquare wrapText="bothSides"/>
            <wp:docPr id="9704272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7279"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1210" cy="4601210"/>
                    </a:xfrm>
                    <a:prstGeom prst="rect">
                      <a:avLst/>
                    </a:prstGeom>
                  </pic:spPr>
                </pic:pic>
              </a:graphicData>
            </a:graphic>
            <wp14:sizeRelH relativeFrom="margin">
              <wp14:pctWidth>0</wp14:pctWidth>
            </wp14:sizeRelH>
            <wp14:sizeRelV relativeFrom="margin">
              <wp14:pctHeight>0</wp14:pctHeight>
            </wp14:sizeRelV>
          </wp:anchor>
        </w:drawing>
      </w:r>
    </w:p>
    <w:p w14:paraId="3C71CAB7" w14:textId="4343B064" w:rsidR="0037660B" w:rsidRPr="00E05E30" w:rsidRDefault="0037660B" w:rsidP="0037660B"/>
    <w:p w14:paraId="2EB60E8D" w14:textId="2E8A6C61" w:rsidR="0037660B" w:rsidRPr="00E05E30" w:rsidRDefault="0037660B" w:rsidP="0037660B"/>
    <w:p w14:paraId="246AE263" w14:textId="77777777" w:rsidR="0037660B" w:rsidRPr="00E05E30" w:rsidRDefault="0037660B" w:rsidP="0037660B"/>
    <w:p w14:paraId="4B8653FA" w14:textId="77777777" w:rsidR="0037660B" w:rsidRPr="00E05E30" w:rsidRDefault="0037660B" w:rsidP="0037660B"/>
    <w:p w14:paraId="49BCF0EA" w14:textId="77777777" w:rsidR="0037660B" w:rsidRPr="00E05E30" w:rsidRDefault="0037660B" w:rsidP="0037660B"/>
    <w:p w14:paraId="11BFD829" w14:textId="77777777" w:rsidR="0037660B" w:rsidRPr="00E05E30" w:rsidRDefault="0037660B" w:rsidP="0037660B"/>
    <w:p w14:paraId="2279B4F1" w14:textId="77777777" w:rsidR="0037660B" w:rsidRPr="00E05E30" w:rsidRDefault="0037660B" w:rsidP="0037660B"/>
    <w:p w14:paraId="1C22C016" w14:textId="77777777" w:rsidR="0037660B" w:rsidRPr="00E05E30" w:rsidRDefault="0037660B" w:rsidP="0037660B"/>
    <w:p w14:paraId="47985BD7" w14:textId="77777777" w:rsidR="0037660B" w:rsidRPr="00E05E30" w:rsidRDefault="0037660B" w:rsidP="0037660B"/>
    <w:p w14:paraId="33D33550" w14:textId="77777777" w:rsidR="0037660B" w:rsidRPr="00E05E30" w:rsidRDefault="0037660B" w:rsidP="0037660B"/>
    <w:p w14:paraId="26CA41B5" w14:textId="77777777" w:rsidR="002835F8" w:rsidRPr="00E05E30" w:rsidRDefault="002835F8" w:rsidP="0037660B"/>
    <w:p w14:paraId="298C4361" w14:textId="77777777" w:rsidR="002835F8" w:rsidRPr="00E05E30" w:rsidRDefault="002835F8" w:rsidP="0037660B"/>
    <w:p w14:paraId="342017E9" w14:textId="77777777" w:rsidR="002835F8" w:rsidRPr="00E05E30" w:rsidRDefault="002835F8" w:rsidP="0037660B"/>
    <w:p w14:paraId="49DC1252" w14:textId="77777777" w:rsidR="002835F8" w:rsidRPr="00E05E30" w:rsidRDefault="002835F8" w:rsidP="002835F8"/>
    <w:p w14:paraId="6F84A7C1" w14:textId="25CDC7FA" w:rsidR="0037660B" w:rsidRPr="00E05E30" w:rsidRDefault="0037660B" w:rsidP="00E05E30">
      <w:r w:rsidRPr="00E05E30">
        <w:t>2022-2032</w:t>
      </w:r>
    </w:p>
    <w:p w14:paraId="41150EC9" w14:textId="3C6CCCB6" w:rsidR="00764D6A" w:rsidRPr="00E05E30" w:rsidRDefault="00E91D72">
      <w:pPr>
        <w:pStyle w:val="Normalsmall"/>
      </w:pPr>
      <w:r w:rsidRPr="00E05E30">
        <w:br w:type="page"/>
      </w:r>
      <w:r w:rsidRPr="00E05E30">
        <w:lastRenderedPageBreak/>
        <w:t xml:space="preserve">© Commonwealth of Australia </w:t>
      </w:r>
      <w:r w:rsidR="00580D5A" w:rsidRPr="00E05E30">
        <w:t>2026</w:t>
      </w:r>
    </w:p>
    <w:p w14:paraId="5FE51F0B" w14:textId="058EFB56" w:rsidR="00764D6A" w:rsidRPr="00E05E30" w:rsidRDefault="00E91D72">
      <w:pPr>
        <w:pStyle w:val="Normalsmall"/>
        <w:rPr>
          <w:rStyle w:val="Strong"/>
        </w:rPr>
      </w:pPr>
      <w:r w:rsidRPr="00E05E30">
        <w:rPr>
          <w:rStyle w:val="Strong"/>
        </w:rPr>
        <w:t>Ownership of intellectual property rights</w:t>
      </w:r>
    </w:p>
    <w:p w14:paraId="73E4C3A8" w14:textId="77777777" w:rsidR="00764D6A" w:rsidRPr="00E05E30" w:rsidRDefault="00E91D72">
      <w:pPr>
        <w:pStyle w:val="Normalsmall"/>
      </w:pPr>
      <w:r w:rsidRPr="00E05E30">
        <w:t>Unless otherwise noted, copyright (and any other intellectual property rights) in this publication is owned by the Commonwealth of Australia (referred to as the Commonwealth).</w:t>
      </w:r>
    </w:p>
    <w:p w14:paraId="2A32FBFE" w14:textId="667A415D" w:rsidR="00764D6A" w:rsidRPr="00E05E30" w:rsidRDefault="00E91D72">
      <w:pPr>
        <w:pStyle w:val="Normalsmall"/>
        <w:rPr>
          <w:rStyle w:val="Strong"/>
        </w:rPr>
      </w:pPr>
      <w:r w:rsidRPr="00E05E30">
        <w:rPr>
          <w:rStyle w:val="Strong"/>
        </w:rPr>
        <w:t>Creative Commons licence</w:t>
      </w:r>
    </w:p>
    <w:p w14:paraId="00FA11C6" w14:textId="77777777" w:rsidR="00764D6A" w:rsidRPr="00E05E30" w:rsidRDefault="00E91D72">
      <w:pPr>
        <w:pStyle w:val="Normalsmall"/>
      </w:pPr>
      <w:r w:rsidRPr="00E05E30">
        <w:t xml:space="preserve">All material in this publication is licensed under a </w:t>
      </w:r>
      <w:hyperlink r:id="rId12" w:history="1">
        <w:r w:rsidRPr="00E05E30">
          <w:rPr>
            <w:rStyle w:val="Hyperlink"/>
          </w:rPr>
          <w:t>Creative Commons Attribution 4.0 International Licence</w:t>
        </w:r>
      </w:hyperlink>
      <w:r w:rsidRPr="00E05E30">
        <w:t xml:space="preserve"> except content supplied by third parties, logos and the Commonwealth Coat of Arms.</w:t>
      </w:r>
    </w:p>
    <w:p w14:paraId="14888BE2" w14:textId="46886F49" w:rsidR="00764D6A" w:rsidRPr="00E05E30" w:rsidRDefault="00E91D72">
      <w:pPr>
        <w:pStyle w:val="Normalsmall"/>
      </w:pPr>
      <w:r w:rsidRPr="00E05E30">
        <w:rPr>
          <w:noProof/>
          <w:lang w:eastAsia="en-AU"/>
        </w:rPr>
        <w:drawing>
          <wp:inline distT="0" distB="0" distL="0" distR="0" wp14:anchorId="5C06815A" wp14:editId="7B22161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56B245C" w14:textId="77777777" w:rsidR="00764D6A" w:rsidRPr="00E05E30" w:rsidRDefault="00E91D72">
      <w:pPr>
        <w:pStyle w:val="Normalsmall"/>
        <w:rPr>
          <w:rStyle w:val="Strong"/>
        </w:rPr>
      </w:pPr>
      <w:r w:rsidRPr="00E05E30">
        <w:rPr>
          <w:rStyle w:val="Strong"/>
        </w:rPr>
        <w:t>Cataloguing data</w:t>
      </w:r>
    </w:p>
    <w:p w14:paraId="0A5EB8CD" w14:textId="12240762" w:rsidR="00764D6A" w:rsidRPr="00E05E30" w:rsidRDefault="00E91D72">
      <w:pPr>
        <w:pStyle w:val="Normalsmall"/>
      </w:pPr>
      <w:r w:rsidRPr="00E05E30">
        <w:t xml:space="preserve">This publication (and any material sourced from it) should be attributed as: </w:t>
      </w:r>
      <w:r w:rsidR="00D646FE" w:rsidRPr="00E05E30">
        <w:t>DAFF</w:t>
      </w:r>
      <w:r w:rsidR="00B97E61" w:rsidRPr="00E05E30">
        <w:t xml:space="preserve"> </w:t>
      </w:r>
      <w:r w:rsidR="00BF6DEC" w:rsidRPr="00E05E30">
        <w:t>2026</w:t>
      </w:r>
      <w:r w:rsidRPr="00E05E30">
        <w:t xml:space="preserve">, </w:t>
      </w:r>
      <w:r w:rsidR="00D03003" w:rsidRPr="00E05E30">
        <w:rPr>
          <w:i/>
        </w:rPr>
        <w:t>National Biosecurity Strategy</w:t>
      </w:r>
      <w:r w:rsidR="00CB710D" w:rsidRPr="00E05E30">
        <w:rPr>
          <w:i/>
        </w:rPr>
        <w:t>:</w:t>
      </w:r>
      <w:r w:rsidR="00D03003" w:rsidRPr="00E05E30">
        <w:rPr>
          <w:i/>
        </w:rPr>
        <w:t xml:space="preserve"> Monitoring</w:t>
      </w:r>
      <w:r w:rsidR="00CB710D" w:rsidRPr="00E05E30">
        <w:rPr>
          <w:i/>
        </w:rPr>
        <w:t>,</w:t>
      </w:r>
      <w:r w:rsidR="00D03003" w:rsidRPr="00E05E30">
        <w:rPr>
          <w:i/>
        </w:rPr>
        <w:t xml:space="preserve"> Evaluation</w:t>
      </w:r>
      <w:r w:rsidR="00CB710D" w:rsidRPr="00E05E30">
        <w:rPr>
          <w:i/>
        </w:rPr>
        <w:t>, Reporting and Improvement</w:t>
      </w:r>
      <w:r w:rsidR="00D03003" w:rsidRPr="00E05E30">
        <w:rPr>
          <w:i/>
        </w:rPr>
        <w:t xml:space="preserve"> Framework</w:t>
      </w:r>
      <w:r w:rsidRPr="00E05E30">
        <w:t xml:space="preserve">, </w:t>
      </w:r>
      <w:r w:rsidR="00DE0AAE" w:rsidRPr="00E05E30">
        <w:t>Department of Agriculture, Fisheries and Forestry</w:t>
      </w:r>
      <w:r w:rsidRPr="00E05E30">
        <w:t>, Canberra. CC BY 4.0.</w:t>
      </w:r>
    </w:p>
    <w:p w14:paraId="6EE44452" w14:textId="2F54D334" w:rsidR="00764D6A" w:rsidRPr="00E05E30" w:rsidRDefault="00E91D72">
      <w:pPr>
        <w:pStyle w:val="Normalsmall"/>
      </w:pPr>
      <w:r w:rsidRPr="00E05E30">
        <w:t xml:space="preserve">This publication is available at </w:t>
      </w:r>
      <w:hyperlink r:id="rId14" w:history="1">
        <w:r w:rsidR="00D03003" w:rsidRPr="00E05E30">
          <w:rPr>
            <w:rStyle w:val="Hyperlink"/>
          </w:rPr>
          <w:t>biosecurity.gov.au/about/national-biosecurity-committee/</w:t>
        </w:r>
        <w:proofErr w:type="spellStart"/>
        <w:r w:rsidR="00D03003" w:rsidRPr="00E05E30">
          <w:rPr>
            <w:rStyle w:val="Hyperlink"/>
          </w:rPr>
          <w:t>nbs</w:t>
        </w:r>
        <w:proofErr w:type="spellEnd"/>
      </w:hyperlink>
      <w:r w:rsidR="00D03003" w:rsidRPr="00E05E30">
        <w:t>.</w:t>
      </w:r>
    </w:p>
    <w:p w14:paraId="461DF24D" w14:textId="77777777" w:rsidR="00DE0AAE" w:rsidRPr="00E05E30" w:rsidRDefault="00DE0AAE">
      <w:pPr>
        <w:pStyle w:val="Normalsmall"/>
        <w:spacing w:after="0"/>
      </w:pPr>
      <w:r w:rsidRPr="00E05E30">
        <w:t>Department of Agriculture, Fisheries and Forestry</w:t>
      </w:r>
    </w:p>
    <w:p w14:paraId="05E55F33" w14:textId="49A13CB1" w:rsidR="00764D6A" w:rsidRPr="00E05E30" w:rsidRDefault="00E91D72">
      <w:pPr>
        <w:pStyle w:val="Normalsmall"/>
        <w:spacing w:after="0"/>
      </w:pPr>
      <w:r w:rsidRPr="00E05E30">
        <w:t>GPO Box 858 Canberra ACT 2601</w:t>
      </w:r>
    </w:p>
    <w:p w14:paraId="4B81D83B" w14:textId="537977CD" w:rsidR="00764D6A" w:rsidRPr="00E05E30" w:rsidRDefault="00E91D72" w:rsidP="00E82A94">
      <w:pPr>
        <w:pStyle w:val="Normalsmall"/>
        <w:tabs>
          <w:tab w:val="left" w:pos="5134"/>
        </w:tabs>
        <w:spacing w:after="0"/>
      </w:pPr>
      <w:r w:rsidRPr="00E05E30">
        <w:t>Telephone 1800 900 090</w:t>
      </w:r>
    </w:p>
    <w:p w14:paraId="4F512BD2" w14:textId="3DF6DC6B" w:rsidR="00764D6A" w:rsidRPr="00E05E30" w:rsidRDefault="00E91D72">
      <w:pPr>
        <w:pStyle w:val="Normalsmall"/>
      </w:pPr>
      <w:r w:rsidRPr="00E05E30">
        <w:t xml:space="preserve">Web </w:t>
      </w:r>
      <w:hyperlink r:id="rId15" w:history="1">
        <w:r w:rsidR="00DE0AAE" w:rsidRPr="00E05E30">
          <w:rPr>
            <w:rStyle w:val="Hyperlink"/>
          </w:rPr>
          <w:t>agriculture.gov.au</w:t>
        </w:r>
      </w:hyperlink>
    </w:p>
    <w:p w14:paraId="780AEFB4" w14:textId="43BD270E" w:rsidR="007C358A" w:rsidRPr="00E05E30" w:rsidRDefault="007C358A">
      <w:pPr>
        <w:pStyle w:val="Normalsmall"/>
      </w:pPr>
      <w:r w:rsidRPr="00E05E30">
        <w:rPr>
          <w:rStyle w:val="Strong"/>
        </w:rPr>
        <w:t>Disclaimer</w:t>
      </w:r>
    </w:p>
    <w:p w14:paraId="4651A543" w14:textId="312D2111" w:rsidR="00764D6A" w:rsidRPr="00E05E30" w:rsidRDefault="00E91D72">
      <w:pPr>
        <w:pStyle w:val="Normalsmall"/>
      </w:pPr>
      <w:r w:rsidRPr="00E05E30">
        <w:t xml:space="preserve">The Australian Government acting through the </w:t>
      </w:r>
      <w:r w:rsidR="00DE0AAE" w:rsidRPr="00E05E30">
        <w:t>Department of Agriculture, Fisheries and Forestry</w:t>
      </w:r>
      <w:r w:rsidRPr="00E05E30">
        <w:t xml:space="preserve"> has exercised due care and skill in preparing and compiling the information and data in this publication. Notwithstanding, the </w:t>
      </w:r>
      <w:r w:rsidR="00DE0AAE" w:rsidRPr="00E05E30">
        <w:t>Department of Agriculture, Fisheries and Forestry</w:t>
      </w:r>
      <w:r w:rsidRPr="00E05E30">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53DDF85" w14:textId="77777777" w:rsidR="00B02B9B" w:rsidRPr="00E05E30" w:rsidRDefault="00B02B9B" w:rsidP="00B02B9B">
      <w:pPr>
        <w:pStyle w:val="Normalsmall"/>
      </w:pPr>
      <w:r w:rsidRPr="00E05E30">
        <w:rPr>
          <w:rStyle w:val="Strong"/>
        </w:rPr>
        <w:t>Acknowledgement of Country</w:t>
      </w:r>
    </w:p>
    <w:p w14:paraId="71B4C588" w14:textId="1BB0EA53" w:rsidR="00D03003" w:rsidRPr="00E05E30" w:rsidRDefault="00DE21ED" w:rsidP="00432172">
      <w:pPr>
        <w:pStyle w:val="Normalsmall"/>
      </w:pPr>
      <w:r w:rsidRPr="00E05E30">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6D1A2FE4" w14:textId="77777777" w:rsidR="00D03003" w:rsidRPr="00E05E30" w:rsidRDefault="00D03003">
      <w:pPr>
        <w:spacing w:after="0" w:line="240" w:lineRule="auto"/>
      </w:pPr>
      <w:r w:rsidRPr="00E05E30">
        <w:br w:type="page"/>
      </w:r>
    </w:p>
    <w:sdt>
      <w:sdtPr>
        <w:rPr>
          <w:rFonts w:asciiTheme="minorHAnsi" w:eastAsiaTheme="minorHAnsi" w:hAnsiTheme="minorHAnsi"/>
          <w:bCs w:val="0"/>
          <w:sz w:val="22"/>
          <w:szCs w:val="22"/>
          <w:lang w:eastAsia="en-US"/>
        </w:rPr>
        <w:id w:val="713004516"/>
        <w:docPartObj>
          <w:docPartGallery w:val="Table of Contents"/>
          <w:docPartUnique/>
        </w:docPartObj>
      </w:sdtPr>
      <w:sdtEndPr>
        <w:rPr>
          <w:b/>
        </w:rPr>
      </w:sdtEndPr>
      <w:sdtContent>
        <w:p w14:paraId="5A605EB8" w14:textId="689773BB" w:rsidR="00204539" w:rsidRPr="00E05E30" w:rsidRDefault="00204539">
          <w:pPr>
            <w:pStyle w:val="TOCHeading"/>
          </w:pPr>
          <w:r w:rsidRPr="00E05E30">
            <w:t>Contents</w:t>
          </w:r>
        </w:p>
        <w:p w14:paraId="3800A93F" w14:textId="477BF9F4" w:rsidR="002D4B4D" w:rsidRDefault="00204539">
          <w:pPr>
            <w:pStyle w:val="TOC1"/>
            <w:rPr>
              <w:rFonts w:eastAsiaTheme="minorEastAsia"/>
              <w:b w:val="0"/>
              <w:kern w:val="2"/>
              <w:sz w:val="24"/>
              <w:szCs w:val="24"/>
              <w:lang w:eastAsia="en-AU"/>
              <w14:ligatures w14:val="standardContextual"/>
            </w:rPr>
          </w:pPr>
          <w:r w:rsidRPr="00E05E30">
            <w:fldChar w:fldCharType="begin"/>
          </w:r>
          <w:r w:rsidRPr="00E05E30">
            <w:instrText xml:space="preserve"> TOC \o "1-3" \h \z \u </w:instrText>
          </w:r>
          <w:r w:rsidRPr="00E05E30">
            <w:fldChar w:fldCharType="separate"/>
          </w:r>
          <w:hyperlink w:anchor="_Toc226981997" w:history="1">
            <w:r w:rsidR="002D4B4D" w:rsidRPr="00BB2A11">
              <w:rPr>
                <w:rStyle w:val="Hyperlink"/>
              </w:rPr>
              <w:t>National Biosecurity Strategy: Monitoring, Evaluation, Reporting and Improvement Framework</w:t>
            </w:r>
            <w:r w:rsidR="002D4B4D">
              <w:rPr>
                <w:webHidden/>
              </w:rPr>
              <w:tab/>
            </w:r>
            <w:r w:rsidR="002D4B4D">
              <w:rPr>
                <w:webHidden/>
              </w:rPr>
              <w:fldChar w:fldCharType="begin"/>
            </w:r>
            <w:r w:rsidR="002D4B4D">
              <w:rPr>
                <w:webHidden/>
              </w:rPr>
              <w:instrText xml:space="preserve"> PAGEREF _Toc226981997 \h </w:instrText>
            </w:r>
            <w:r w:rsidR="002D4B4D">
              <w:rPr>
                <w:webHidden/>
              </w:rPr>
            </w:r>
            <w:r w:rsidR="002D4B4D">
              <w:rPr>
                <w:webHidden/>
              </w:rPr>
              <w:fldChar w:fldCharType="separate"/>
            </w:r>
            <w:r w:rsidR="002D4B4D">
              <w:rPr>
                <w:webHidden/>
              </w:rPr>
              <w:t>i</w:t>
            </w:r>
            <w:r w:rsidR="002D4B4D">
              <w:rPr>
                <w:webHidden/>
              </w:rPr>
              <w:fldChar w:fldCharType="end"/>
            </w:r>
          </w:hyperlink>
        </w:p>
        <w:p w14:paraId="0C699581" w14:textId="3EB29219" w:rsidR="002D4B4D" w:rsidRDefault="002D4B4D">
          <w:pPr>
            <w:pStyle w:val="TOC2"/>
            <w:rPr>
              <w:rFonts w:eastAsiaTheme="minorEastAsia"/>
              <w:kern w:val="2"/>
              <w:sz w:val="24"/>
              <w:szCs w:val="24"/>
              <w:lang w:eastAsia="en-AU"/>
              <w14:ligatures w14:val="standardContextual"/>
            </w:rPr>
          </w:pPr>
          <w:hyperlink w:anchor="_Toc226981998" w:history="1">
            <w:r w:rsidRPr="00BB2A11">
              <w:rPr>
                <w:rStyle w:val="Hyperlink"/>
              </w:rPr>
              <w:t>Introduction and purpose</w:t>
            </w:r>
            <w:r>
              <w:rPr>
                <w:webHidden/>
              </w:rPr>
              <w:tab/>
            </w:r>
            <w:r>
              <w:rPr>
                <w:webHidden/>
              </w:rPr>
              <w:fldChar w:fldCharType="begin"/>
            </w:r>
            <w:r>
              <w:rPr>
                <w:webHidden/>
              </w:rPr>
              <w:instrText xml:space="preserve"> PAGEREF _Toc226981998 \h </w:instrText>
            </w:r>
            <w:r>
              <w:rPr>
                <w:webHidden/>
              </w:rPr>
            </w:r>
            <w:r>
              <w:rPr>
                <w:webHidden/>
              </w:rPr>
              <w:fldChar w:fldCharType="separate"/>
            </w:r>
            <w:r>
              <w:rPr>
                <w:webHidden/>
              </w:rPr>
              <w:t>1</w:t>
            </w:r>
            <w:r>
              <w:rPr>
                <w:webHidden/>
              </w:rPr>
              <w:fldChar w:fldCharType="end"/>
            </w:r>
          </w:hyperlink>
        </w:p>
        <w:p w14:paraId="49993182" w14:textId="661EF9E3" w:rsidR="002D4B4D" w:rsidRDefault="002D4B4D">
          <w:pPr>
            <w:pStyle w:val="TOC2"/>
            <w:rPr>
              <w:rFonts w:eastAsiaTheme="minorEastAsia"/>
              <w:kern w:val="2"/>
              <w:sz w:val="24"/>
              <w:szCs w:val="24"/>
              <w:lang w:eastAsia="en-AU"/>
              <w14:ligatures w14:val="standardContextual"/>
            </w:rPr>
          </w:pPr>
          <w:hyperlink w:anchor="_Toc226981999" w:history="1">
            <w:r w:rsidRPr="00BB2A11">
              <w:rPr>
                <w:rStyle w:val="Hyperlink"/>
              </w:rPr>
              <w:t>Approach</w:t>
            </w:r>
            <w:r>
              <w:rPr>
                <w:webHidden/>
              </w:rPr>
              <w:tab/>
            </w:r>
            <w:r>
              <w:rPr>
                <w:webHidden/>
              </w:rPr>
              <w:fldChar w:fldCharType="begin"/>
            </w:r>
            <w:r>
              <w:rPr>
                <w:webHidden/>
              </w:rPr>
              <w:instrText xml:space="preserve"> PAGEREF _Toc226981999 \h </w:instrText>
            </w:r>
            <w:r>
              <w:rPr>
                <w:webHidden/>
              </w:rPr>
            </w:r>
            <w:r>
              <w:rPr>
                <w:webHidden/>
              </w:rPr>
              <w:fldChar w:fldCharType="separate"/>
            </w:r>
            <w:r>
              <w:rPr>
                <w:webHidden/>
              </w:rPr>
              <w:t>2</w:t>
            </w:r>
            <w:r>
              <w:rPr>
                <w:webHidden/>
              </w:rPr>
              <w:fldChar w:fldCharType="end"/>
            </w:r>
          </w:hyperlink>
        </w:p>
        <w:p w14:paraId="150D122F" w14:textId="43C9628B" w:rsidR="002D4B4D" w:rsidRDefault="002D4B4D">
          <w:pPr>
            <w:pStyle w:val="TOC3"/>
            <w:rPr>
              <w:rFonts w:eastAsiaTheme="minorEastAsia"/>
              <w:kern w:val="2"/>
              <w:sz w:val="24"/>
              <w:szCs w:val="24"/>
              <w:lang w:eastAsia="en-AU"/>
              <w14:ligatures w14:val="standardContextual"/>
            </w:rPr>
          </w:pPr>
          <w:hyperlink w:anchor="_Toc226982000" w:history="1">
            <w:r w:rsidRPr="00BB2A11">
              <w:rPr>
                <w:rStyle w:val="Hyperlink"/>
              </w:rPr>
              <w:t>Monitoring and evaluation principles</w:t>
            </w:r>
            <w:r>
              <w:rPr>
                <w:webHidden/>
              </w:rPr>
              <w:tab/>
            </w:r>
            <w:r>
              <w:rPr>
                <w:webHidden/>
              </w:rPr>
              <w:fldChar w:fldCharType="begin"/>
            </w:r>
            <w:r>
              <w:rPr>
                <w:webHidden/>
              </w:rPr>
              <w:instrText xml:space="preserve"> PAGEREF _Toc226982000 \h </w:instrText>
            </w:r>
            <w:r>
              <w:rPr>
                <w:webHidden/>
              </w:rPr>
            </w:r>
            <w:r>
              <w:rPr>
                <w:webHidden/>
              </w:rPr>
              <w:fldChar w:fldCharType="separate"/>
            </w:r>
            <w:r>
              <w:rPr>
                <w:webHidden/>
              </w:rPr>
              <w:t>2</w:t>
            </w:r>
            <w:r>
              <w:rPr>
                <w:webHidden/>
              </w:rPr>
              <w:fldChar w:fldCharType="end"/>
            </w:r>
          </w:hyperlink>
        </w:p>
        <w:p w14:paraId="317F5344" w14:textId="786E7642" w:rsidR="002D4B4D" w:rsidRDefault="002D4B4D">
          <w:pPr>
            <w:pStyle w:val="TOC2"/>
            <w:rPr>
              <w:rFonts w:eastAsiaTheme="minorEastAsia"/>
              <w:kern w:val="2"/>
              <w:sz w:val="24"/>
              <w:szCs w:val="24"/>
              <w:lang w:eastAsia="en-AU"/>
              <w14:ligatures w14:val="standardContextual"/>
            </w:rPr>
          </w:pPr>
          <w:hyperlink w:anchor="_Toc226982001" w:history="1">
            <w:r w:rsidRPr="00BB2A11">
              <w:rPr>
                <w:rStyle w:val="Hyperlink"/>
              </w:rPr>
              <w:t>Framework elements</w:t>
            </w:r>
            <w:r>
              <w:rPr>
                <w:webHidden/>
              </w:rPr>
              <w:tab/>
            </w:r>
            <w:r>
              <w:rPr>
                <w:webHidden/>
              </w:rPr>
              <w:fldChar w:fldCharType="begin"/>
            </w:r>
            <w:r>
              <w:rPr>
                <w:webHidden/>
              </w:rPr>
              <w:instrText xml:space="preserve"> PAGEREF _Toc226982001 \h </w:instrText>
            </w:r>
            <w:r>
              <w:rPr>
                <w:webHidden/>
              </w:rPr>
            </w:r>
            <w:r>
              <w:rPr>
                <w:webHidden/>
              </w:rPr>
              <w:fldChar w:fldCharType="separate"/>
            </w:r>
            <w:r>
              <w:rPr>
                <w:webHidden/>
              </w:rPr>
              <w:t>3</w:t>
            </w:r>
            <w:r>
              <w:rPr>
                <w:webHidden/>
              </w:rPr>
              <w:fldChar w:fldCharType="end"/>
            </w:r>
          </w:hyperlink>
        </w:p>
        <w:p w14:paraId="7CAA2866" w14:textId="7E546D9C" w:rsidR="002D4B4D" w:rsidRDefault="002D4B4D">
          <w:pPr>
            <w:pStyle w:val="TOC3"/>
            <w:rPr>
              <w:rFonts w:eastAsiaTheme="minorEastAsia"/>
              <w:kern w:val="2"/>
              <w:sz w:val="24"/>
              <w:szCs w:val="24"/>
              <w:lang w:eastAsia="en-AU"/>
              <w14:ligatures w14:val="standardContextual"/>
            </w:rPr>
          </w:pPr>
          <w:hyperlink w:anchor="_Toc226982002" w:history="1">
            <w:r w:rsidRPr="00BB2A11">
              <w:rPr>
                <w:rStyle w:val="Hyperlink"/>
              </w:rPr>
              <w:t>Monitoring</w:t>
            </w:r>
            <w:r>
              <w:rPr>
                <w:webHidden/>
              </w:rPr>
              <w:tab/>
            </w:r>
            <w:r>
              <w:rPr>
                <w:webHidden/>
              </w:rPr>
              <w:fldChar w:fldCharType="begin"/>
            </w:r>
            <w:r>
              <w:rPr>
                <w:webHidden/>
              </w:rPr>
              <w:instrText xml:space="preserve"> PAGEREF _Toc226982002 \h </w:instrText>
            </w:r>
            <w:r>
              <w:rPr>
                <w:webHidden/>
              </w:rPr>
            </w:r>
            <w:r>
              <w:rPr>
                <w:webHidden/>
              </w:rPr>
              <w:fldChar w:fldCharType="separate"/>
            </w:r>
            <w:r>
              <w:rPr>
                <w:webHidden/>
              </w:rPr>
              <w:t>3</w:t>
            </w:r>
            <w:r>
              <w:rPr>
                <w:webHidden/>
              </w:rPr>
              <w:fldChar w:fldCharType="end"/>
            </w:r>
          </w:hyperlink>
        </w:p>
        <w:p w14:paraId="26DCC2F3" w14:textId="344B44DA" w:rsidR="002D4B4D" w:rsidRDefault="002D4B4D">
          <w:pPr>
            <w:pStyle w:val="TOC3"/>
            <w:rPr>
              <w:rFonts w:eastAsiaTheme="minorEastAsia"/>
              <w:kern w:val="2"/>
              <w:sz w:val="24"/>
              <w:szCs w:val="24"/>
              <w:lang w:eastAsia="en-AU"/>
              <w14:ligatures w14:val="standardContextual"/>
            </w:rPr>
          </w:pPr>
          <w:hyperlink w:anchor="_Toc226982003" w:history="1">
            <w:r w:rsidRPr="00BB2A11">
              <w:rPr>
                <w:rStyle w:val="Hyperlink"/>
              </w:rPr>
              <w:t>Evaluation</w:t>
            </w:r>
            <w:r>
              <w:rPr>
                <w:webHidden/>
              </w:rPr>
              <w:tab/>
            </w:r>
            <w:r>
              <w:rPr>
                <w:webHidden/>
              </w:rPr>
              <w:fldChar w:fldCharType="begin"/>
            </w:r>
            <w:r>
              <w:rPr>
                <w:webHidden/>
              </w:rPr>
              <w:instrText xml:space="preserve"> PAGEREF _Toc226982003 \h </w:instrText>
            </w:r>
            <w:r>
              <w:rPr>
                <w:webHidden/>
              </w:rPr>
            </w:r>
            <w:r>
              <w:rPr>
                <w:webHidden/>
              </w:rPr>
              <w:fldChar w:fldCharType="separate"/>
            </w:r>
            <w:r>
              <w:rPr>
                <w:webHidden/>
              </w:rPr>
              <w:t>4</w:t>
            </w:r>
            <w:r>
              <w:rPr>
                <w:webHidden/>
              </w:rPr>
              <w:fldChar w:fldCharType="end"/>
            </w:r>
          </w:hyperlink>
        </w:p>
        <w:p w14:paraId="7E2F9B59" w14:textId="167718E7" w:rsidR="002D4B4D" w:rsidRDefault="002D4B4D">
          <w:pPr>
            <w:pStyle w:val="TOC3"/>
            <w:rPr>
              <w:rFonts w:eastAsiaTheme="minorEastAsia"/>
              <w:kern w:val="2"/>
              <w:sz w:val="24"/>
              <w:szCs w:val="24"/>
              <w:lang w:eastAsia="en-AU"/>
              <w14:ligatures w14:val="standardContextual"/>
            </w:rPr>
          </w:pPr>
          <w:hyperlink w:anchor="_Toc226982004" w:history="1">
            <w:r w:rsidRPr="00BB2A11">
              <w:rPr>
                <w:rStyle w:val="Hyperlink"/>
              </w:rPr>
              <w:t>Reporting</w:t>
            </w:r>
            <w:r>
              <w:rPr>
                <w:webHidden/>
              </w:rPr>
              <w:tab/>
            </w:r>
            <w:r>
              <w:rPr>
                <w:webHidden/>
              </w:rPr>
              <w:fldChar w:fldCharType="begin"/>
            </w:r>
            <w:r>
              <w:rPr>
                <w:webHidden/>
              </w:rPr>
              <w:instrText xml:space="preserve"> PAGEREF _Toc226982004 \h </w:instrText>
            </w:r>
            <w:r>
              <w:rPr>
                <w:webHidden/>
              </w:rPr>
            </w:r>
            <w:r>
              <w:rPr>
                <w:webHidden/>
              </w:rPr>
              <w:fldChar w:fldCharType="separate"/>
            </w:r>
            <w:r>
              <w:rPr>
                <w:webHidden/>
              </w:rPr>
              <w:t>5</w:t>
            </w:r>
            <w:r>
              <w:rPr>
                <w:webHidden/>
              </w:rPr>
              <w:fldChar w:fldCharType="end"/>
            </w:r>
          </w:hyperlink>
        </w:p>
        <w:p w14:paraId="03679295" w14:textId="7DB0E9A3" w:rsidR="002D4B4D" w:rsidRDefault="002D4B4D">
          <w:pPr>
            <w:pStyle w:val="TOC3"/>
            <w:rPr>
              <w:rFonts w:eastAsiaTheme="minorEastAsia"/>
              <w:kern w:val="2"/>
              <w:sz w:val="24"/>
              <w:szCs w:val="24"/>
              <w:lang w:eastAsia="en-AU"/>
              <w14:ligatures w14:val="standardContextual"/>
            </w:rPr>
          </w:pPr>
          <w:hyperlink w:anchor="_Toc226982005" w:history="1">
            <w:r w:rsidRPr="00BB2A11">
              <w:rPr>
                <w:rStyle w:val="Hyperlink"/>
              </w:rPr>
              <w:t>Improvement</w:t>
            </w:r>
            <w:r>
              <w:rPr>
                <w:webHidden/>
              </w:rPr>
              <w:tab/>
            </w:r>
            <w:r>
              <w:rPr>
                <w:webHidden/>
              </w:rPr>
              <w:fldChar w:fldCharType="begin"/>
            </w:r>
            <w:r>
              <w:rPr>
                <w:webHidden/>
              </w:rPr>
              <w:instrText xml:space="preserve"> PAGEREF _Toc226982005 \h </w:instrText>
            </w:r>
            <w:r>
              <w:rPr>
                <w:webHidden/>
              </w:rPr>
            </w:r>
            <w:r>
              <w:rPr>
                <w:webHidden/>
              </w:rPr>
              <w:fldChar w:fldCharType="separate"/>
            </w:r>
            <w:r>
              <w:rPr>
                <w:webHidden/>
              </w:rPr>
              <w:t>5</w:t>
            </w:r>
            <w:r>
              <w:rPr>
                <w:webHidden/>
              </w:rPr>
              <w:fldChar w:fldCharType="end"/>
            </w:r>
          </w:hyperlink>
        </w:p>
        <w:p w14:paraId="376F0B50" w14:textId="2AD4CD57" w:rsidR="002D4B4D" w:rsidRDefault="002D4B4D">
          <w:pPr>
            <w:pStyle w:val="TOC2"/>
            <w:rPr>
              <w:rFonts w:eastAsiaTheme="minorEastAsia"/>
              <w:kern w:val="2"/>
              <w:sz w:val="24"/>
              <w:szCs w:val="24"/>
              <w:lang w:eastAsia="en-AU"/>
              <w14:ligatures w14:val="standardContextual"/>
            </w:rPr>
          </w:pPr>
          <w:hyperlink w:anchor="_Toc226982006" w:history="1">
            <w:r w:rsidRPr="00BB2A11">
              <w:rPr>
                <w:rStyle w:val="Hyperlink"/>
              </w:rPr>
              <w:t>Appendix A: Program logic</w:t>
            </w:r>
            <w:r>
              <w:rPr>
                <w:webHidden/>
              </w:rPr>
              <w:tab/>
            </w:r>
            <w:r>
              <w:rPr>
                <w:webHidden/>
              </w:rPr>
              <w:fldChar w:fldCharType="begin"/>
            </w:r>
            <w:r>
              <w:rPr>
                <w:webHidden/>
              </w:rPr>
              <w:instrText xml:space="preserve"> PAGEREF _Toc226982006 \h </w:instrText>
            </w:r>
            <w:r>
              <w:rPr>
                <w:webHidden/>
              </w:rPr>
            </w:r>
            <w:r>
              <w:rPr>
                <w:webHidden/>
              </w:rPr>
              <w:fldChar w:fldCharType="separate"/>
            </w:r>
            <w:r>
              <w:rPr>
                <w:webHidden/>
              </w:rPr>
              <w:t>6</w:t>
            </w:r>
            <w:r>
              <w:rPr>
                <w:webHidden/>
              </w:rPr>
              <w:fldChar w:fldCharType="end"/>
            </w:r>
          </w:hyperlink>
        </w:p>
        <w:p w14:paraId="3A11C3D8" w14:textId="79B0FE13" w:rsidR="002D4B4D" w:rsidRDefault="002D4B4D">
          <w:pPr>
            <w:pStyle w:val="TOC2"/>
            <w:rPr>
              <w:rFonts w:eastAsiaTheme="minorEastAsia"/>
              <w:kern w:val="2"/>
              <w:sz w:val="24"/>
              <w:szCs w:val="24"/>
              <w:lang w:eastAsia="en-AU"/>
              <w14:ligatures w14:val="standardContextual"/>
            </w:rPr>
          </w:pPr>
          <w:hyperlink w:anchor="_Toc226982007" w:history="1">
            <w:r w:rsidRPr="00BB2A11">
              <w:rPr>
                <w:rStyle w:val="Hyperlink"/>
              </w:rPr>
              <w:t>Appendix B: Key evaluation questions</w:t>
            </w:r>
            <w:r>
              <w:rPr>
                <w:webHidden/>
              </w:rPr>
              <w:tab/>
            </w:r>
            <w:r>
              <w:rPr>
                <w:webHidden/>
              </w:rPr>
              <w:fldChar w:fldCharType="begin"/>
            </w:r>
            <w:r>
              <w:rPr>
                <w:webHidden/>
              </w:rPr>
              <w:instrText xml:space="preserve"> PAGEREF _Toc226982007 \h </w:instrText>
            </w:r>
            <w:r>
              <w:rPr>
                <w:webHidden/>
              </w:rPr>
            </w:r>
            <w:r>
              <w:rPr>
                <w:webHidden/>
              </w:rPr>
              <w:fldChar w:fldCharType="separate"/>
            </w:r>
            <w:r>
              <w:rPr>
                <w:webHidden/>
              </w:rPr>
              <w:t>8</w:t>
            </w:r>
            <w:r>
              <w:rPr>
                <w:webHidden/>
              </w:rPr>
              <w:fldChar w:fldCharType="end"/>
            </w:r>
          </w:hyperlink>
        </w:p>
        <w:p w14:paraId="56930FC2" w14:textId="04357898" w:rsidR="002D4B4D" w:rsidRDefault="002D4B4D">
          <w:pPr>
            <w:pStyle w:val="TOC2"/>
            <w:rPr>
              <w:rFonts w:eastAsiaTheme="minorEastAsia"/>
              <w:kern w:val="2"/>
              <w:sz w:val="24"/>
              <w:szCs w:val="24"/>
              <w:lang w:eastAsia="en-AU"/>
              <w14:ligatures w14:val="standardContextual"/>
            </w:rPr>
          </w:pPr>
          <w:hyperlink w:anchor="_Toc226982008" w:history="1">
            <w:r w:rsidRPr="00BB2A11">
              <w:rPr>
                <w:rStyle w:val="Hyperlink"/>
              </w:rPr>
              <w:t>Appendix C: Challenges and limitations</w:t>
            </w:r>
            <w:r>
              <w:rPr>
                <w:webHidden/>
              </w:rPr>
              <w:tab/>
            </w:r>
            <w:r>
              <w:rPr>
                <w:webHidden/>
              </w:rPr>
              <w:fldChar w:fldCharType="begin"/>
            </w:r>
            <w:r>
              <w:rPr>
                <w:webHidden/>
              </w:rPr>
              <w:instrText xml:space="preserve"> PAGEREF _Toc226982008 \h </w:instrText>
            </w:r>
            <w:r>
              <w:rPr>
                <w:webHidden/>
              </w:rPr>
            </w:r>
            <w:r>
              <w:rPr>
                <w:webHidden/>
              </w:rPr>
              <w:fldChar w:fldCharType="separate"/>
            </w:r>
            <w:r>
              <w:rPr>
                <w:webHidden/>
              </w:rPr>
              <w:t>10</w:t>
            </w:r>
            <w:r>
              <w:rPr>
                <w:webHidden/>
              </w:rPr>
              <w:fldChar w:fldCharType="end"/>
            </w:r>
          </w:hyperlink>
        </w:p>
        <w:p w14:paraId="45E210C8" w14:textId="62D05A98" w:rsidR="00DD1C9B" w:rsidRPr="00E05E30" w:rsidRDefault="00204539" w:rsidP="00DD1C9B">
          <w:pPr>
            <w:rPr>
              <w:b/>
              <w:bCs/>
              <w:noProof/>
            </w:rPr>
          </w:pPr>
          <w:r w:rsidRPr="00E05E30">
            <w:rPr>
              <w:b/>
              <w:bCs/>
              <w:noProof/>
            </w:rPr>
            <w:fldChar w:fldCharType="end"/>
          </w:r>
        </w:p>
      </w:sdtContent>
    </w:sdt>
    <w:p w14:paraId="1D5DC858" w14:textId="196F9A0B" w:rsidR="00D646FE" w:rsidRPr="00E05E30" w:rsidRDefault="00D646FE" w:rsidP="00D646FE">
      <w:pPr>
        <w:pStyle w:val="TOCHeading2"/>
      </w:pPr>
      <w:r w:rsidRPr="00E05E30">
        <w:t>Tables</w:t>
      </w:r>
    </w:p>
    <w:p w14:paraId="2FA9599B" w14:textId="68D9D3AE" w:rsidR="002D4B4D" w:rsidRDefault="001C76CE">
      <w:pPr>
        <w:pStyle w:val="TableofFigures"/>
        <w:tabs>
          <w:tab w:val="right" w:leader="dot" w:pos="9060"/>
        </w:tabs>
        <w:rPr>
          <w:rFonts w:eastAsiaTheme="minorEastAsia"/>
          <w:noProof/>
          <w:kern w:val="2"/>
          <w:sz w:val="24"/>
          <w:szCs w:val="24"/>
          <w:lang w:eastAsia="en-AU"/>
          <w14:ligatures w14:val="standardContextual"/>
        </w:rPr>
      </w:pPr>
      <w:r w:rsidRPr="00E05E30">
        <w:fldChar w:fldCharType="begin"/>
      </w:r>
      <w:r w:rsidRPr="00E05E30">
        <w:instrText xml:space="preserve"> TOC \h \z \c "Table A" </w:instrText>
      </w:r>
      <w:r w:rsidRPr="00E05E30">
        <w:fldChar w:fldCharType="separate"/>
      </w:r>
      <w:hyperlink w:anchor="_Toc226982009" w:history="1">
        <w:r w:rsidR="002D4B4D" w:rsidRPr="00700D16">
          <w:rPr>
            <w:rStyle w:val="Hyperlink"/>
            <w:noProof/>
          </w:rPr>
          <w:t>Table A1 Program logic – key outcomes and outputs</w:t>
        </w:r>
        <w:r w:rsidR="002D4B4D">
          <w:rPr>
            <w:noProof/>
            <w:webHidden/>
          </w:rPr>
          <w:tab/>
        </w:r>
        <w:r w:rsidR="002D4B4D">
          <w:rPr>
            <w:noProof/>
            <w:webHidden/>
          </w:rPr>
          <w:fldChar w:fldCharType="begin"/>
        </w:r>
        <w:r w:rsidR="002D4B4D">
          <w:rPr>
            <w:noProof/>
            <w:webHidden/>
          </w:rPr>
          <w:instrText xml:space="preserve"> PAGEREF _Toc226982009 \h </w:instrText>
        </w:r>
        <w:r w:rsidR="002D4B4D">
          <w:rPr>
            <w:noProof/>
            <w:webHidden/>
          </w:rPr>
        </w:r>
        <w:r w:rsidR="002D4B4D">
          <w:rPr>
            <w:noProof/>
            <w:webHidden/>
          </w:rPr>
          <w:fldChar w:fldCharType="separate"/>
        </w:r>
        <w:r w:rsidR="002D4B4D">
          <w:rPr>
            <w:noProof/>
            <w:webHidden/>
          </w:rPr>
          <w:t>6</w:t>
        </w:r>
        <w:r w:rsidR="002D4B4D">
          <w:rPr>
            <w:noProof/>
            <w:webHidden/>
          </w:rPr>
          <w:fldChar w:fldCharType="end"/>
        </w:r>
      </w:hyperlink>
    </w:p>
    <w:p w14:paraId="0EDF6807" w14:textId="51A71774" w:rsidR="002D4B4D" w:rsidRDefault="002D4B4D">
      <w:pPr>
        <w:pStyle w:val="TableofFigures"/>
        <w:tabs>
          <w:tab w:val="right" w:leader="dot" w:pos="9060"/>
        </w:tabs>
        <w:rPr>
          <w:rFonts w:eastAsiaTheme="minorEastAsia"/>
          <w:noProof/>
          <w:kern w:val="2"/>
          <w:sz w:val="24"/>
          <w:szCs w:val="24"/>
          <w:lang w:eastAsia="en-AU"/>
          <w14:ligatures w14:val="standardContextual"/>
        </w:rPr>
      </w:pPr>
      <w:hyperlink w:anchor="_Toc226982010" w:history="1">
        <w:r w:rsidRPr="00700D16">
          <w:rPr>
            <w:rStyle w:val="Hyperlink"/>
            <w:noProof/>
          </w:rPr>
          <w:t>Table A2 Program logic – inputs, assumptions, external factors and risks</w:t>
        </w:r>
        <w:r>
          <w:rPr>
            <w:noProof/>
            <w:webHidden/>
          </w:rPr>
          <w:tab/>
        </w:r>
        <w:r>
          <w:rPr>
            <w:noProof/>
            <w:webHidden/>
          </w:rPr>
          <w:fldChar w:fldCharType="begin"/>
        </w:r>
        <w:r>
          <w:rPr>
            <w:noProof/>
            <w:webHidden/>
          </w:rPr>
          <w:instrText xml:space="preserve"> PAGEREF _Toc226982010 \h </w:instrText>
        </w:r>
        <w:r>
          <w:rPr>
            <w:noProof/>
            <w:webHidden/>
          </w:rPr>
        </w:r>
        <w:r>
          <w:rPr>
            <w:noProof/>
            <w:webHidden/>
          </w:rPr>
          <w:fldChar w:fldCharType="separate"/>
        </w:r>
        <w:r>
          <w:rPr>
            <w:noProof/>
            <w:webHidden/>
          </w:rPr>
          <w:t>7</w:t>
        </w:r>
        <w:r>
          <w:rPr>
            <w:noProof/>
            <w:webHidden/>
          </w:rPr>
          <w:fldChar w:fldCharType="end"/>
        </w:r>
      </w:hyperlink>
    </w:p>
    <w:p w14:paraId="5AC65E3B" w14:textId="2BA68A6B" w:rsidR="008D5515" w:rsidRPr="00E05E30" w:rsidRDefault="001C76CE">
      <w:pPr>
        <w:pStyle w:val="TableofFigures"/>
        <w:tabs>
          <w:tab w:val="right" w:leader="dot" w:pos="9060"/>
        </w:tabs>
        <w:rPr>
          <w:noProof/>
        </w:rPr>
      </w:pPr>
      <w:r w:rsidRPr="00E05E30">
        <w:fldChar w:fldCharType="end"/>
      </w:r>
      <w:r w:rsidR="00D646FE" w:rsidRPr="00E05E30">
        <w:fldChar w:fldCharType="begin"/>
      </w:r>
      <w:r w:rsidR="00D646FE" w:rsidRPr="00E05E30">
        <w:instrText xml:space="preserve"> TOC \h \z \c "Table B" </w:instrText>
      </w:r>
      <w:r w:rsidR="00D646FE" w:rsidRPr="00E05E30">
        <w:fldChar w:fldCharType="separate"/>
      </w:r>
      <w:hyperlink w:anchor="_Toc225847823" w:history="1">
        <w:r w:rsidR="008D5515" w:rsidRPr="00E05E30">
          <w:rPr>
            <w:rStyle w:val="Hyperlink"/>
            <w:noProof/>
          </w:rPr>
          <w:t>Table B1 Key Evaluation Questions</w:t>
        </w:r>
        <w:r w:rsidR="008D5515" w:rsidRPr="00E05E30">
          <w:rPr>
            <w:noProof/>
            <w:webHidden/>
          </w:rPr>
          <w:tab/>
        </w:r>
        <w:r w:rsidR="008D5515" w:rsidRPr="00E05E30">
          <w:rPr>
            <w:noProof/>
            <w:webHidden/>
          </w:rPr>
          <w:fldChar w:fldCharType="begin"/>
        </w:r>
        <w:r w:rsidR="008D5515" w:rsidRPr="00E05E30">
          <w:rPr>
            <w:noProof/>
            <w:webHidden/>
          </w:rPr>
          <w:instrText xml:space="preserve"> PAGEREF _Toc225847823 \h </w:instrText>
        </w:r>
        <w:r w:rsidR="008D5515" w:rsidRPr="00E05E30">
          <w:rPr>
            <w:noProof/>
            <w:webHidden/>
          </w:rPr>
        </w:r>
        <w:r w:rsidR="008D5515" w:rsidRPr="00E05E30">
          <w:rPr>
            <w:noProof/>
            <w:webHidden/>
          </w:rPr>
          <w:fldChar w:fldCharType="separate"/>
        </w:r>
        <w:r w:rsidR="008D5515" w:rsidRPr="00E05E30">
          <w:rPr>
            <w:noProof/>
            <w:webHidden/>
          </w:rPr>
          <w:t>8</w:t>
        </w:r>
        <w:r w:rsidR="008D5515" w:rsidRPr="00E05E30">
          <w:rPr>
            <w:noProof/>
            <w:webHidden/>
          </w:rPr>
          <w:fldChar w:fldCharType="end"/>
        </w:r>
      </w:hyperlink>
    </w:p>
    <w:p w14:paraId="2C63C041" w14:textId="3486EDE6" w:rsidR="00DF389C" w:rsidRPr="00E05E30" w:rsidRDefault="00D646FE" w:rsidP="00DF389C">
      <w:pPr>
        <w:tabs>
          <w:tab w:val="left" w:pos="8124"/>
        </w:tabs>
        <w:sectPr w:rsidR="00DF389C" w:rsidRPr="00E05E30" w:rsidSect="00B622BE">
          <w:headerReference w:type="default" r:id="rId16"/>
          <w:footerReference w:type="default" r:id="rId17"/>
          <w:pgSz w:w="11906" w:h="16838"/>
          <w:pgMar w:top="1418" w:right="1418" w:bottom="1418" w:left="1418" w:header="567" w:footer="283" w:gutter="0"/>
          <w:pgNumType w:fmt="lowerRoman" w:start="1"/>
          <w:cols w:space="720"/>
          <w:titlePg/>
          <w:docGrid w:linePitch="299"/>
        </w:sectPr>
      </w:pPr>
      <w:r w:rsidRPr="00E05E30">
        <w:fldChar w:fldCharType="end"/>
      </w:r>
    </w:p>
    <w:p w14:paraId="3C1C2148" w14:textId="4B047694" w:rsidR="00764D6A" w:rsidRPr="00E05E30" w:rsidRDefault="00E91D72" w:rsidP="00E05E30">
      <w:pPr>
        <w:pStyle w:val="Heading2"/>
        <w:numPr>
          <w:ilvl w:val="0"/>
          <w:numId w:val="0"/>
        </w:numPr>
        <w:ind w:left="720" w:hanging="720"/>
      </w:pPr>
      <w:bookmarkStart w:id="1" w:name="_Toc430782150"/>
      <w:bookmarkStart w:id="2" w:name="_Toc204183174"/>
      <w:bookmarkStart w:id="3" w:name="_Toc226981998"/>
      <w:r w:rsidRPr="00E05E30">
        <w:lastRenderedPageBreak/>
        <w:t>Introduction</w:t>
      </w:r>
      <w:bookmarkEnd w:id="1"/>
      <w:bookmarkEnd w:id="2"/>
      <w:r w:rsidR="005C411B" w:rsidRPr="00E05E30">
        <w:t xml:space="preserve"> and purpose</w:t>
      </w:r>
      <w:bookmarkEnd w:id="3"/>
      <w:r w:rsidR="005C411B" w:rsidRPr="00E05E30">
        <w:t xml:space="preserve"> </w:t>
      </w:r>
    </w:p>
    <w:p w14:paraId="2C262ACA" w14:textId="08C0CF1C" w:rsidR="005411FC" w:rsidRPr="00E05E30" w:rsidRDefault="005411FC" w:rsidP="005411FC">
      <w:r w:rsidRPr="00E05E30">
        <w:t xml:space="preserve">The </w:t>
      </w:r>
      <w:hyperlink r:id="rId18" w:history="1">
        <w:r w:rsidRPr="00E05E30">
          <w:rPr>
            <w:rStyle w:val="Hyperlink"/>
          </w:rPr>
          <w:t>National Biosecurity Strategy</w:t>
        </w:r>
      </w:hyperlink>
      <w:r w:rsidRPr="00E05E30">
        <w:t xml:space="preserve"> (NBS) </w:t>
      </w:r>
      <w:r w:rsidR="00441992" w:rsidRPr="00E05E30">
        <w:t xml:space="preserve">sets </w:t>
      </w:r>
      <w:r w:rsidRPr="00E05E30">
        <w:t xml:space="preserve">a 10-year roadmap </w:t>
      </w:r>
      <w:r w:rsidR="00771AA6" w:rsidRPr="00E05E30">
        <w:t xml:space="preserve">to </w:t>
      </w:r>
      <w:r w:rsidR="004A2269" w:rsidRPr="00E05E30">
        <w:t xml:space="preserve">strengthen </w:t>
      </w:r>
      <w:r w:rsidRPr="00E05E30">
        <w:t xml:space="preserve">Australia’s biosecurity system and provides a </w:t>
      </w:r>
      <w:r w:rsidR="00771AA6" w:rsidRPr="00E05E30">
        <w:t xml:space="preserve">shared </w:t>
      </w:r>
      <w:r w:rsidRPr="00E05E30">
        <w:t xml:space="preserve">vision to guide nationwide </w:t>
      </w:r>
      <w:r w:rsidR="00D05BFD" w:rsidRPr="00E05E30">
        <w:t>priorities</w:t>
      </w:r>
      <w:r w:rsidRPr="00E05E30">
        <w:t>, planning, and investment.</w:t>
      </w:r>
      <w:r w:rsidR="00F30AF0" w:rsidRPr="00E05E30">
        <w:t xml:space="preserve"> </w:t>
      </w:r>
      <w:r w:rsidRPr="00E05E30">
        <w:t>To achieve this vision</w:t>
      </w:r>
      <w:r w:rsidR="00782FB7" w:rsidRPr="00E05E30">
        <w:t>,</w:t>
      </w:r>
      <w:r w:rsidRPr="00E05E30">
        <w:t xml:space="preserve"> the NBS identifie</w:t>
      </w:r>
      <w:r w:rsidR="00280D09" w:rsidRPr="00E05E30">
        <w:t>s</w:t>
      </w:r>
      <w:r w:rsidRPr="00E05E30">
        <w:t xml:space="preserve"> </w:t>
      </w:r>
      <w:r w:rsidR="00FF5841" w:rsidRPr="00E05E30">
        <w:t>6</w:t>
      </w:r>
      <w:r w:rsidRPr="00E05E30">
        <w:t xml:space="preserve"> priority areas</w:t>
      </w:r>
      <w:r w:rsidR="00190266" w:rsidRPr="00E05E30">
        <w:t>:</w:t>
      </w:r>
      <w:r w:rsidR="00037B6B" w:rsidRPr="00E05E30">
        <w:t xml:space="preserve"> Shared biosecurity culture; Stronger partnerships; Highly skilled workforce; Coordinated preparedness and response; Sustainable investment; </w:t>
      </w:r>
      <w:r w:rsidR="00BE4E48" w:rsidRPr="00E05E30">
        <w:t xml:space="preserve">and </w:t>
      </w:r>
      <w:r w:rsidR="00037B6B" w:rsidRPr="00E05E30">
        <w:t>Inte</w:t>
      </w:r>
      <w:r w:rsidR="00A458E3" w:rsidRPr="00E05E30">
        <w:t>gration supported by technology, research and data.</w:t>
      </w:r>
      <w:r w:rsidR="00B74A3B" w:rsidRPr="00E05E30">
        <w:t xml:space="preserve"> These priority areas are supported by </w:t>
      </w:r>
      <w:r w:rsidR="004E17DA" w:rsidRPr="00E05E30">
        <w:t>36</w:t>
      </w:r>
      <w:r w:rsidR="00B74A3B" w:rsidRPr="00E05E30">
        <w:t xml:space="preserve"> initial actions </w:t>
      </w:r>
      <w:r w:rsidR="00C774FC" w:rsidRPr="00E05E30">
        <w:t>which were developed in collaboration with stakeholders</w:t>
      </w:r>
      <w:r w:rsidR="00741DD5" w:rsidRPr="00E05E30">
        <w:t>.</w:t>
      </w:r>
    </w:p>
    <w:p w14:paraId="3A67E1EC" w14:textId="2912E4C7" w:rsidR="005368CF" w:rsidRPr="00E05E30" w:rsidRDefault="00EB5134" w:rsidP="000F1A38">
      <w:r w:rsidRPr="00E05E30">
        <w:t>T</w:t>
      </w:r>
      <w:r w:rsidR="005411FC" w:rsidRPr="00E05E30">
        <w:t>he NBS is supported by the</w:t>
      </w:r>
      <w:r w:rsidR="006E6194" w:rsidRPr="00E05E30">
        <w:t xml:space="preserve"> </w:t>
      </w:r>
      <w:hyperlink r:id="rId19" w:history="1">
        <w:r w:rsidR="00835547" w:rsidRPr="00E05E30">
          <w:rPr>
            <w:rStyle w:val="Hyperlink"/>
          </w:rPr>
          <w:t>National Biosecurity Strategy Implementation Plan</w:t>
        </w:r>
      </w:hyperlink>
      <w:r w:rsidR="00D05BFD" w:rsidRPr="00E05E30">
        <w:t xml:space="preserve"> (Implementation Plan)</w:t>
      </w:r>
      <w:r w:rsidR="77211774" w:rsidRPr="00E05E30">
        <w:t>,</w:t>
      </w:r>
      <w:r w:rsidR="005411FC" w:rsidRPr="00E05E30">
        <w:t xml:space="preserve"> released in early 2024</w:t>
      </w:r>
      <w:r w:rsidR="6EBD93D7" w:rsidRPr="00E05E30">
        <w:t>,</w:t>
      </w:r>
      <w:r w:rsidR="005411FC" w:rsidRPr="00E05E30">
        <w:t xml:space="preserve"> and the </w:t>
      </w:r>
      <w:r w:rsidR="00506575" w:rsidRPr="00E05E30">
        <w:t xml:space="preserve">inaugural </w:t>
      </w:r>
      <w:hyperlink r:id="rId20" w:history="1">
        <w:r w:rsidR="00A00753" w:rsidRPr="00E05E30">
          <w:rPr>
            <w:rStyle w:val="Hyperlink"/>
          </w:rPr>
          <w:t>National Biosecurity Strategy Action Plan</w:t>
        </w:r>
      </w:hyperlink>
      <w:r w:rsidR="00506575" w:rsidRPr="00E05E30">
        <w:t xml:space="preserve"> </w:t>
      </w:r>
      <w:r w:rsidR="00F654E7" w:rsidRPr="00E05E30">
        <w:t xml:space="preserve">(Action Plan) </w:t>
      </w:r>
      <w:r w:rsidR="001B05C3" w:rsidRPr="00E05E30">
        <w:t xml:space="preserve">launched </w:t>
      </w:r>
      <w:r w:rsidR="005411FC" w:rsidRPr="00E05E30">
        <w:t xml:space="preserve">in late 2024. </w:t>
      </w:r>
      <w:r w:rsidR="001B05C3" w:rsidRPr="00E05E30">
        <w:t>Since th</w:t>
      </w:r>
      <w:r w:rsidR="006847CB" w:rsidRPr="00E05E30">
        <w:t>at</w:t>
      </w:r>
      <w:r w:rsidR="001B05C3" w:rsidRPr="00E05E30">
        <w:t xml:space="preserve"> </w:t>
      </w:r>
      <w:r w:rsidR="006847CB" w:rsidRPr="00E05E30">
        <w:t>time</w:t>
      </w:r>
      <w:r w:rsidR="005411FC" w:rsidRPr="00E05E30">
        <w:t xml:space="preserve">, </w:t>
      </w:r>
      <w:r w:rsidR="00523EBF" w:rsidRPr="00E05E30">
        <w:t>t</w:t>
      </w:r>
      <w:r w:rsidR="005411FC" w:rsidRPr="00E05E30">
        <w:t xml:space="preserve">his </w:t>
      </w:r>
      <w:r w:rsidR="00854E44" w:rsidRPr="00E05E30">
        <w:rPr>
          <w:i/>
          <w:iCs/>
        </w:rPr>
        <w:t xml:space="preserve">National Biosecurity Strategy: </w:t>
      </w:r>
      <w:r w:rsidR="000243D5" w:rsidRPr="00E05E30">
        <w:rPr>
          <w:i/>
          <w:iCs/>
        </w:rPr>
        <w:t>M</w:t>
      </w:r>
      <w:r w:rsidR="005411FC" w:rsidRPr="00E05E30">
        <w:rPr>
          <w:i/>
          <w:iCs/>
        </w:rPr>
        <w:t>onitoring</w:t>
      </w:r>
      <w:r w:rsidR="0009368D" w:rsidRPr="00E05E30">
        <w:rPr>
          <w:i/>
          <w:iCs/>
        </w:rPr>
        <w:t xml:space="preserve">, </w:t>
      </w:r>
      <w:r w:rsidR="003B7613" w:rsidRPr="00E05E30">
        <w:rPr>
          <w:i/>
          <w:iCs/>
        </w:rPr>
        <w:t>E</w:t>
      </w:r>
      <w:r w:rsidR="005411FC" w:rsidRPr="00E05E30">
        <w:rPr>
          <w:i/>
          <w:iCs/>
        </w:rPr>
        <w:t>valuation</w:t>
      </w:r>
      <w:r w:rsidR="0009368D" w:rsidRPr="00E05E30">
        <w:rPr>
          <w:i/>
          <w:iCs/>
        </w:rPr>
        <w:t xml:space="preserve">, </w:t>
      </w:r>
      <w:r w:rsidR="000243D5" w:rsidRPr="00E05E30">
        <w:rPr>
          <w:i/>
          <w:iCs/>
        </w:rPr>
        <w:t>R</w:t>
      </w:r>
      <w:r w:rsidR="0009368D" w:rsidRPr="00E05E30">
        <w:rPr>
          <w:i/>
          <w:iCs/>
        </w:rPr>
        <w:t xml:space="preserve">eporting and </w:t>
      </w:r>
      <w:r w:rsidR="000243D5" w:rsidRPr="00E05E30">
        <w:rPr>
          <w:i/>
          <w:iCs/>
        </w:rPr>
        <w:t>I</w:t>
      </w:r>
      <w:r w:rsidR="0009368D" w:rsidRPr="00E05E30">
        <w:rPr>
          <w:i/>
          <w:iCs/>
        </w:rPr>
        <w:t>mprovement</w:t>
      </w:r>
      <w:r w:rsidR="009528EB" w:rsidRPr="00E05E30">
        <w:rPr>
          <w:i/>
          <w:iCs/>
        </w:rPr>
        <w:t xml:space="preserve"> </w:t>
      </w:r>
      <w:r w:rsidR="00854E44" w:rsidRPr="00E05E30">
        <w:rPr>
          <w:i/>
          <w:iCs/>
        </w:rPr>
        <w:t>Framework</w:t>
      </w:r>
      <w:r w:rsidR="00854E44" w:rsidRPr="00E05E30">
        <w:t xml:space="preserve"> </w:t>
      </w:r>
      <w:r w:rsidR="009528EB" w:rsidRPr="00E05E30">
        <w:t>(MERI)</w:t>
      </w:r>
      <w:r w:rsidR="005411FC" w:rsidRPr="00E05E30">
        <w:t xml:space="preserve"> </w:t>
      </w:r>
      <w:r w:rsidR="006847CB" w:rsidRPr="00E05E30">
        <w:t>has been</w:t>
      </w:r>
      <w:r w:rsidR="005411FC" w:rsidRPr="00E05E30">
        <w:t xml:space="preserve"> developed in </w:t>
      </w:r>
      <w:r w:rsidR="00FF62DF" w:rsidRPr="00E05E30">
        <w:t xml:space="preserve">collaboration </w:t>
      </w:r>
      <w:r w:rsidR="005411FC" w:rsidRPr="00E05E30">
        <w:t xml:space="preserve">with </w:t>
      </w:r>
      <w:r w:rsidR="00741630" w:rsidRPr="00E05E30">
        <w:t>members of the NBS Implementation Committee (NIC)</w:t>
      </w:r>
      <w:r w:rsidR="00147CE9" w:rsidRPr="00E05E30">
        <w:t xml:space="preserve"> and</w:t>
      </w:r>
      <w:r w:rsidR="00953006" w:rsidRPr="00E05E30">
        <w:t xml:space="preserve"> </w:t>
      </w:r>
      <w:r w:rsidR="00E06E58" w:rsidRPr="00E05E30">
        <w:t xml:space="preserve">endorsed by </w:t>
      </w:r>
      <w:r w:rsidR="000C6FCF" w:rsidRPr="00E05E30">
        <w:t>the National Biosecurity Committee</w:t>
      </w:r>
      <w:r w:rsidR="00712284" w:rsidRPr="00E05E30">
        <w:t xml:space="preserve"> (NBC)</w:t>
      </w:r>
      <w:r w:rsidR="00E06E58" w:rsidRPr="00E05E30">
        <w:t>.</w:t>
      </w:r>
    </w:p>
    <w:p w14:paraId="53A9E81C" w14:textId="36F87B76" w:rsidR="005449C4" w:rsidRPr="00E05E30" w:rsidRDefault="005449C4" w:rsidP="005449C4">
      <w:r w:rsidRPr="00E05E30">
        <w:t xml:space="preserve">The </w:t>
      </w:r>
      <w:r w:rsidRPr="00E05E30">
        <w:rPr>
          <w:rStyle w:val="Strong"/>
          <w:b w:val="0"/>
          <w:bCs w:val="0"/>
        </w:rPr>
        <w:t>NBC</w:t>
      </w:r>
      <w:r w:rsidRPr="00E05E30">
        <w:t xml:space="preserve"> is the decision-making body that provides strategic leadership for NBS implementation and reports progress to senior officials and ministers.</w:t>
      </w:r>
      <w:r w:rsidR="0002325C" w:rsidRPr="00E05E30">
        <w:t xml:space="preserve"> </w:t>
      </w:r>
      <w:r w:rsidRPr="00E05E30">
        <w:t xml:space="preserve">The </w:t>
      </w:r>
      <w:r w:rsidRPr="00E05E30">
        <w:rPr>
          <w:rStyle w:val="Strong"/>
          <w:b w:val="0"/>
          <w:bCs w:val="0"/>
        </w:rPr>
        <w:t>NIC</w:t>
      </w:r>
      <w:r w:rsidRPr="00E05E30">
        <w:t xml:space="preserve"> supports the NBC by guiding implementation and offering strategic advice from a broad network of biosecurity stakeholders.</w:t>
      </w:r>
    </w:p>
    <w:p w14:paraId="047FBCB1" w14:textId="54DF7D6F" w:rsidR="000F1A38" w:rsidRPr="00E05E30" w:rsidRDefault="00000CB2" w:rsidP="000F1A38">
      <w:r w:rsidRPr="00E05E30">
        <w:t>Th</w:t>
      </w:r>
      <w:r w:rsidR="005460B2" w:rsidRPr="00E05E30">
        <w:t>e</w:t>
      </w:r>
      <w:r w:rsidRPr="00E05E30">
        <w:t xml:space="preserve"> MERI Framework outlines an approach to monitoring and evaluating the effectiveness of the NBS, including progress towards the </w:t>
      </w:r>
      <w:r w:rsidR="00854E44" w:rsidRPr="00E05E30">
        <w:t xml:space="preserve">6 </w:t>
      </w:r>
      <w:r w:rsidRPr="00E05E30">
        <w:t xml:space="preserve">priority areas and implementation of the 2024 </w:t>
      </w:r>
      <w:r w:rsidR="00303723" w:rsidRPr="00E05E30">
        <w:t>Intergovernmental Agreement on Biosecurity (I</w:t>
      </w:r>
      <w:r w:rsidRPr="00E05E30">
        <w:t>GAB</w:t>
      </w:r>
      <w:r w:rsidR="00303723" w:rsidRPr="00E05E30">
        <w:t>)</w:t>
      </w:r>
      <w:r w:rsidRPr="00E05E30">
        <w:t xml:space="preserve"> Review recommendations</w:t>
      </w:r>
      <w:r w:rsidR="005460B2" w:rsidRPr="00E05E30">
        <w:t>.</w:t>
      </w:r>
    </w:p>
    <w:p w14:paraId="6C297368" w14:textId="1CDBEEAE" w:rsidR="005411FC" w:rsidRPr="00E05E30" w:rsidRDefault="00DA5820" w:rsidP="001E271D">
      <w:r w:rsidRPr="00E05E30">
        <w:t xml:space="preserve">Recognising the complexity of Australia’s </w:t>
      </w:r>
      <w:r w:rsidR="00543A48" w:rsidRPr="00E05E30">
        <w:t>biosecurity system</w:t>
      </w:r>
      <w:r w:rsidR="00CC008B" w:rsidRPr="00E05E30">
        <w:t>, th</w:t>
      </w:r>
      <w:r w:rsidR="00A82EAD" w:rsidRPr="00E05E30">
        <w:t xml:space="preserve">is </w:t>
      </w:r>
      <w:r w:rsidR="00970DBC" w:rsidRPr="00E05E30">
        <w:t xml:space="preserve">framework adopts a mixed </w:t>
      </w:r>
      <w:r w:rsidR="00203B9C" w:rsidRPr="00E05E30">
        <w:t>strategy and systems</w:t>
      </w:r>
      <w:r w:rsidR="00854E44" w:rsidRPr="00E05E30">
        <w:t>–</w:t>
      </w:r>
      <w:r w:rsidR="00203B9C" w:rsidRPr="00E05E30">
        <w:t>based approach</w:t>
      </w:r>
      <w:r w:rsidR="0063333E" w:rsidRPr="00E05E30">
        <w:t xml:space="preserve">. </w:t>
      </w:r>
      <w:r w:rsidR="007A7C68" w:rsidRPr="00E05E30">
        <w:t>T</w:t>
      </w:r>
      <w:r w:rsidR="00583E88" w:rsidRPr="00E05E30">
        <w:t xml:space="preserve">he </w:t>
      </w:r>
      <w:r w:rsidR="008E52D0" w:rsidRPr="00E05E30">
        <w:t>MERI F</w:t>
      </w:r>
      <w:r w:rsidR="00583E88" w:rsidRPr="00E05E30">
        <w:t xml:space="preserve">ramework is designed to be flexible and </w:t>
      </w:r>
      <w:r w:rsidR="00602A51" w:rsidRPr="00E05E30">
        <w:t xml:space="preserve">can be adapted to </w:t>
      </w:r>
      <w:r w:rsidR="0067703E" w:rsidRPr="00E05E30">
        <w:t xml:space="preserve">suit the </w:t>
      </w:r>
      <w:r w:rsidR="008E52D0" w:rsidRPr="00E05E30">
        <w:t xml:space="preserve">ever </w:t>
      </w:r>
      <w:r w:rsidR="0067703E" w:rsidRPr="00E05E30">
        <w:t>evolv</w:t>
      </w:r>
      <w:r w:rsidR="008115A6" w:rsidRPr="00E05E30">
        <w:t xml:space="preserve">ing </w:t>
      </w:r>
      <w:r w:rsidR="008E52D0" w:rsidRPr="00E05E30">
        <w:t xml:space="preserve">global and domestic </w:t>
      </w:r>
      <w:r w:rsidR="008115A6" w:rsidRPr="00E05E30">
        <w:t xml:space="preserve">biosecurity </w:t>
      </w:r>
      <w:r w:rsidR="00322280" w:rsidRPr="00E05E30">
        <w:t>landscape</w:t>
      </w:r>
      <w:r w:rsidR="008E52D0" w:rsidRPr="00E05E30">
        <w:t>.</w:t>
      </w:r>
    </w:p>
    <w:p w14:paraId="69181684" w14:textId="19D4A98C" w:rsidR="001F403C" w:rsidRPr="00E05E30" w:rsidRDefault="00F65F7B" w:rsidP="001F403C">
      <w:r w:rsidRPr="00E05E30">
        <w:t>The MERI Framework</w:t>
      </w:r>
      <w:r w:rsidR="001F403C" w:rsidRPr="00E05E30">
        <w:t xml:space="preserve"> will provide transparency and accountability for implementing the NBS’ shared vision - </w:t>
      </w:r>
      <w:r w:rsidR="001F403C" w:rsidRPr="00E05E30">
        <w:rPr>
          <w:b/>
          <w:bCs/>
        </w:rPr>
        <w:t>A biosecurity system that protects Australia and our way of life — connected, resilient, and shared</w:t>
      </w:r>
      <w:r w:rsidR="001F403C" w:rsidRPr="00E05E30">
        <w:t>. It will support the NBC and the NIC to understand whether NBS implementation and broader national efforts are contributing to change, and how to build on this foundation</w:t>
      </w:r>
      <w:r w:rsidR="001E7621" w:rsidRPr="00E05E30">
        <w:t>.</w:t>
      </w:r>
    </w:p>
    <w:p w14:paraId="7CCB55B6" w14:textId="57F004F7" w:rsidR="00CE6CD6" w:rsidRPr="00E05E30" w:rsidRDefault="00A3578C" w:rsidP="001E271D">
      <w:r w:rsidRPr="00E05E30">
        <w:t xml:space="preserve">The </w:t>
      </w:r>
      <w:r w:rsidR="000043E8" w:rsidRPr="00E05E30">
        <w:t xml:space="preserve">Action Plan ceases in December </w:t>
      </w:r>
      <w:r w:rsidR="00D628BB" w:rsidRPr="00E05E30">
        <w:t>2026,</w:t>
      </w:r>
      <w:r w:rsidR="000043E8" w:rsidRPr="00E05E30">
        <w:t xml:space="preserve"> and the </w:t>
      </w:r>
      <w:r w:rsidR="00297E8C" w:rsidRPr="00E05E30">
        <w:t xml:space="preserve">MERI </w:t>
      </w:r>
      <w:r w:rsidRPr="00E05E30">
        <w:t xml:space="preserve">Framework will continue </w:t>
      </w:r>
      <w:r w:rsidR="00FE550E" w:rsidRPr="00E05E30">
        <w:t>evolve</w:t>
      </w:r>
      <w:r w:rsidRPr="00E05E30">
        <w:t xml:space="preserve"> and will be used to </w:t>
      </w:r>
      <w:r w:rsidR="00297E8C" w:rsidRPr="00E05E30">
        <w:t xml:space="preserve">inform and </w:t>
      </w:r>
      <w:r w:rsidRPr="00E05E30">
        <w:t>fin</w:t>
      </w:r>
      <w:r w:rsidR="00FE550E" w:rsidRPr="00E05E30">
        <w:t xml:space="preserve">alise a national biosecurity reform agenda that </w:t>
      </w:r>
      <w:r w:rsidR="00297E8C" w:rsidRPr="00E05E30">
        <w:t>is proposed to deliver on the implementation of the NBS from 2027.</w:t>
      </w:r>
    </w:p>
    <w:p w14:paraId="00992FCC" w14:textId="3260DB54" w:rsidR="00764D6A" w:rsidRPr="00E05E30" w:rsidRDefault="005460B2" w:rsidP="00E05E30">
      <w:pPr>
        <w:pStyle w:val="Heading2"/>
        <w:numPr>
          <w:ilvl w:val="0"/>
          <w:numId w:val="0"/>
        </w:numPr>
        <w:ind w:left="720" w:hanging="720"/>
      </w:pPr>
      <w:bookmarkStart w:id="4" w:name="_Toc226981999"/>
      <w:r w:rsidRPr="00E05E30">
        <w:lastRenderedPageBreak/>
        <w:t>Approach</w:t>
      </w:r>
      <w:bookmarkEnd w:id="4"/>
      <w:r w:rsidR="005C411B" w:rsidRPr="00E05E30">
        <w:t xml:space="preserve"> </w:t>
      </w:r>
    </w:p>
    <w:p w14:paraId="5C20AEA4" w14:textId="6254E4F9" w:rsidR="00F47E15" w:rsidRPr="00E05E30" w:rsidRDefault="00F47E15" w:rsidP="00A63991">
      <w:bookmarkStart w:id="5" w:name="_Toc204183176"/>
      <w:r w:rsidRPr="00E05E30">
        <w:t xml:space="preserve">The MERI Framework includes principles and processes for tracking progress and achievements, assessing impact, and driving continuous improvement. </w:t>
      </w:r>
      <w:r w:rsidR="001E7621" w:rsidRPr="00E05E30">
        <w:t>It is intentionally dynamic, designed to adapt over time as priorities shift, data sources improve, and evaluation practices evolve.</w:t>
      </w:r>
    </w:p>
    <w:p w14:paraId="643C066D" w14:textId="2DFB4F2C" w:rsidR="001E7621" w:rsidRPr="00E05E30" w:rsidRDefault="001E7621" w:rsidP="001E7621">
      <w:r w:rsidRPr="00E05E30">
        <w:t>Th</w:t>
      </w:r>
      <w:r w:rsidR="0000475F" w:rsidRPr="00E05E30">
        <w:t>e</w:t>
      </w:r>
      <w:r w:rsidRPr="00E05E30">
        <w:t xml:space="preserve"> MERI </w:t>
      </w:r>
      <w:r w:rsidR="0000475F" w:rsidRPr="00E05E30">
        <w:t xml:space="preserve">Framework </w:t>
      </w:r>
      <w:r w:rsidRPr="00E05E30">
        <w:t>builds on the program logic (</w:t>
      </w:r>
      <w:hyperlink w:anchor="_Appendix_A:_Program" w:history="1">
        <w:r w:rsidRPr="00E05E30">
          <w:rPr>
            <w:rStyle w:val="Hyperlink"/>
          </w:rPr>
          <w:t>Appendix A</w:t>
        </w:r>
      </w:hyperlink>
      <w:r w:rsidRPr="00E05E30">
        <w:t>) and is intended to be a living document that evolves over time, as implementation progresses and data collection and impact measures mature.</w:t>
      </w:r>
    </w:p>
    <w:p w14:paraId="33FC2980" w14:textId="75615429" w:rsidR="006E4202" w:rsidRPr="00E05E30" w:rsidRDefault="00FA665C" w:rsidP="00A63991">
      <w:r w:rsidRPr="00E05E30">
        <w:t>The framework</w:t>
      </w:r>
      <w:r w:rsidR="00417F6A" w:rsidRPr="00E05E30">
        <w:t xml:space="preserve"> is designed to be used alongside other key </w:t>
      </w:r>
      <w:r w:rsidR="0582B100" w:rsidRPr="00E05E30">
        <w:t xml:space="preserve">NBS </w:t>
      </w:r>
      <w:r w:rsidR="00417F6A" w:rsidRPr="00E05E30">
        <w:t>documents</w:t>
      </w:r>
      <w:r w:rsidR="4F8559F3" w:rsidRPr="00E05E30">
        <w:t>,</w:t>
      </w:r>
      <w:r w:rsidR="00417F6A" w:rsidRPr="00E05E30" w:rsidDel="009B5A4B">
        <w:t xml:space="preserve"> </w:t>
      </w:r>
      <w:r w:rsidR="00417F6A" w:rsidRPr="00E05E30">
        <w:t>such as</w:t>
      </w:r>
      <w:r w:rsidR="00AF1305" w:rsidRPr="00E05E30">
        <w:t xml:space="preserve"> periodic</w:t>
      </w:r>
      <w:r w:rsidR="00417F6A" w:rsidRPr="00E05E30" w:rsidDel="00AF1305">
        <w:t xml:space="preserve"> </w:t>
      </w:r>
      <w:r w:rsidR="00417F6A" w:rsidRPr="00E05E30">
        <w:t xml:space="preserve">reports and </w:t>
      </w:r>
      <w:r w:rsidR="00CE6CD6" w:rsidRPr="00E05E30">
        <w:t>a</w:t>
      </w:r>
      <w:r w:rsidR="006D030F" w:rsidRPr="00E05E30">
        <w:t>ny</w:t>
      </w:r>
      <w:r w:rsidR="00CE6CD6" w:rsidRPr="00E05E30">
        <w:t xml:space="preserve"> future reform agenda</w:t>
      </w:r>
      <w:r w:rsidR="006D030F" w:rsidRPr="00E05E30">
        <w:t>s</w:t>
      </w:r>
      <w:r w:rsidR="00417F6A" w:rsidRPr="00E05E30">
        <w:t xml:space="preserve">. </w:t>
      </w:r>
      <w:r w:rsidRPr="00E05E30">
        <w:t>It</w:t>
      </w:r>
      <w:r w:rsidR="00417F6A" w:rsidRPr="00E05E30">
        <w:t xml:space="preserve"> </w:t>
      </w:r>
      <w:r w:rsidR="5BE7EFE2" w:rsidRPr="00E05E30">
        <w:t>sets out</w:t>
      </w:r>
      <w:r w:rsidR="00417F6A" w:rsidRPr="00E05E30">
        <w:t xml:space="preserve"> updated </w:t>
      </w:r>
      <w:r w:rsidR="00992422" w:rsidRPr="00E05E30">
        <w:t>monitoring and evaluation (</w:t>
      </w:r>
      <w:r w:rsidR="00417F6A" w:rsidRPr="00E05E30">
        <w:t>M&amp;E</w:t>
      </w:r>
      <w:r w:rsidR="00992422" w:rsidRPr="00E05E30">
        <w:t>)</w:t>
      </w:r>
      <w:r w:rsidR="00417F6A" w:rsidRPr="00E05E30">
        <w:t xml:space="preserve"> principles, </w:t>
      </w:r>
      <w:r w:rsidR="002721F2" w:rsidRPr="00E05E30">
        <w:t xml:space="preserve">an </w:t>
      </w:r>
      <w:r w:rsidR="00417F6A" w:rsidRPr="00E05E30">
        <w:t>outline of activities under the MERI model, key evaluation questions</w:t>
      </w:r>
      <w:r w:rsidR="00582E8F" w:rsidRPr="00E05E30">
        <w:t xml:space="preserve"> (</w:t>
      </w:r>
      <w:hyperlink w:anchor="_Appendix_B:_Key" w:history="1">
        <w:r w:rsidR="00582E8F" w:rsidRPr="00E05E30">
          <w:rPr>
            <w:rStyle w:val="Hyperlink"/>
          </w:rPr>
          <w:t>Appendix B</w:t>
        </w:r>
      </w:hyperlink>
      <w:r w:rsidR="00582E8F" w:rsidRPr="00E05E30">
        <w:t>), and challenges and limitations (</w:t>
      </w:r>
      <w:hyperlink w:anchor="_Appendix_C:_Challenges" w:history="1">
        <w:r w:rsidR="00582E8F" w:rsidRPr="00E05E30">
          <w:rPr>
            <w:rStyle w:val="Hyperlink"/>
          </w:rPr>
          <w:t>Appendix C</w:t>
        </w:r>
      </w:hyperlink>
      <w:r w:rsidR="00582E8F" w:rsidRPr="00E05E30">
        <w:t>)</w:t>
      </w:r>
      <w:r w:rsidR="00417F6A" w:rsidRPr="00E05E30">
        <w:t>.</w:t>
      </w:r>
      <w:r w:rsidR="006E4202" w:rsidRPr="00E05E30">
        <w:t xml:space="preserve"> It also describes </w:t>
      </w:r>
      <w:r w:rsidR="00680336" w:rsidRPr="00E05E30">
        <w:t xml:space="preserve">the </w:t>
      </w:r>
      <w:r w:rsidR="006E4202" w:rsidRPr="00E05E30">
        <w:t xml:space="preserve">cycle of analysis, reflection, and review to </w:t>
      </w:r>
      <w:r w:rsidR="00C37BD9" w:rsidRPr="00E05E30">
        <w:t>support flexib</w:t>
      </w:r>
      <w:r w:rsidR="00842582" w:rsidRPr="00E05E30">
        <w:t>le</w:t>
      </w:r>
      <w:r w:rsidR="00C37BD9" w:rsidRPr="00E05E30">
        <w:t xml:space="preserve"> implementation</w:t>
      </w:r>
      <w:r w:rsidR="006E4202" w:rsidRPr="00E05E30">
        <w:t>.</w:t>
      </w:r>
    </w:p>
    <w:p w14:paraId="7D28F889" w14:textId="2D6380BE" w:rsidR="002B1361" w:rsidRPr="00E05E30" w:rsidRDefault="002B1361" w:rsidP="00A63991">
      <w:r w:rsidRPr="00E05E30">
        <w:t>As data availability and evaluation capability improves, NBS monitoring and evaluation capability</w:t>
      </w:r>
      <w:r w:rsidRPr="00E05E30" w:rsidDel="00356424">
        <w:t xml:space="preserve"> </w:t>
      </w:r>
      <w:r w:rsidR="007E680A" w:rsidRPr="00E05E30">
        <w:t>will mature</w:t>
      </w:r>
      <w:r w:rsidRPr="00E05E30">
        <w:t xml:space="preserve"> over time.</w:t>
      </w:r>
    </w:p>
    <w:p w14:paraId="3A0C5204" w14:textId="5914ED22" w:rsidR="00CE1583" w:rsidRPr="00E05E30" w:rsidRDefault="00CE1583" w:rsidP="00E05E30">
      <w:pPr>
        <w:pStyle w:val="Heading3"/>
        <w:numPr>
          <w:ilvl w:val="0"/>
          <w:numId w:val="0"/>
        </w:numPr>
        <w:ind w:left="964" w:hanging="964"/>
      </w:pPr>
      <w:bookmarkStart w:id="6" w:name="_Toc226982000"/>
      <w:r w:rsidRPr="00E05E30">
        <w:t xml:space="preserve">Monitoring and </w:t>
      </w:r>
      <w:r w:rsidR="007238E6" w:rsidRPr="00E05E30">
        <w:t>e</w:t>
      </w:r>
      <w:r w:rsidRPr="00E05E30">
        <w:t xml:space="preserve">valuation </w:t>
      </w:r>
      <w:r w:rsidR="00D730A1" w:rsidRPr="00E05E30">
        <w:t>principles</w:t>
      </w:r>
      <w:bookmarkEnd w:id="5"/>
      <w:bookmarkEnd w:id="6"/>
    </w:p>
    <w:p w14:paraId="4571A7BE" w14:textId="771BB136" w:rsidR="00F97B48" w:rsidRPr="00E05E30" w:rsidRDefault="009E2BD4" w:rsidP="00F97B48">
      <w:r w:rsidRPr="00E05E30">
        <w:t>The following</w:t>
      </w:r>
      <w:r w:rsidR="00F97B48" w:rsidRPr="00E05E30">
        <w:t xml:space="preserve"> guiding principles </w:t>
      </w:r>
      <w:r w:rsidR="006127ED" w:rsidRPr="00E05E30">
        <w:t xml:space="preserve">have been updated from </w:t>
      </w:r>
      <w:r w:rsidR="0047483E" w:rsidRPr="00E05E30">
        <w:t xml:space="preserve">those </w:t>
      </w:r>
      <w:r w:rsidR="00C7058E" w:rsidRPr="00E05E30">
        <w:t>i</w:t>
      </w:r>
      <w:r w:rsidR="006127ED" w:rsidRPr="00E05E30">
        <w:t>nitial</w:t>
      </w:r>
      <w:r w:rsidR="009308FD" w:rsidRPr="00E05E30">
        <w:t>ly</w:t>
      </w:r>
      <w:r w:rsidR="006127ED" w:rsidRPr="00E05E30">
        <w:t xml:space="preserve"> outlined in the </w:t>
      </w:r>
      <w:r w:rsidR="00E5664A" w:rsidRPr="00E05E30">
        <w:t>I</w:t>
      </w:r>
      <w:r w:rsidR="006127ED" w:rsidRPr="00E05E30">
        <w:t xml:space="preserve">mplementation </w:t>
      </w:r>
      <w:r w:rsidR="00E5664A" w:rsidRPr="00E05E30">
        <w:t>P</w:t>
      </w:r>
      <w:r w:rsidR="006127ED" w:rsidRPr="00E05E30">
        <w:t>lan</w:t>
      </w:r>
      <w:r w:rsidR="00F97B48" w:rsidRPr="00E05E30">
        <w:t>:</w:t>
      </w:r>
    </w:p>
    <w:p w14:paraId="343D0069" w14:textId="441C439E" w:rsidR="00F97B48" w:rsidRPr="00E05E30" w:rsidRDefault="00F97B48" w:rsidP="002A4B8F">
      <w:pPr>
        <w:pStyle w:val="ListBullet"/>
        <w:numPr>
          <w:ilvl w:val="0"/>
          <w:numId w:val="15"/>
        </w:numPr>
      </w:pPr>
      <w:r w:rsidRPr="00E05E30">
        <w:rPr>
          <w:b/>
          <w:bCs/>
        </w:rPr>
        <w:t>Balance between qualitative and quantitative measures</w:t>
      </w:r>
      <w:r w:rsidRPr="00E05E30">
        <w:t xml:space="preserve"> </w:t>
      </w:r>
      <w:r w:rsidR="00EB5CA4" w:rsidRPr="00E05E30">
        <w:t>-</w:t>
      </w:r>
      <w:r w:rsidRPr="00E05E30">
        <w:t xml:space="preserve"> Consider the balance between qualitative and quantitative measures, having regard to available data, and th</w:t>
      </w:r>
      <w:r w:rsidR="00DF08D4" w:rsidRPr="00E05E30">
        <w:t xml:space="preserve">e </w:t>
      </w:r>
      <w:r w:rsidRPr="00E05E30">
        <w:t>need to improve this balance over time as data sources evolve.</w:t>
      </w:r>
    </w:p>
    <w:p w14:paraId="23459490" w14:textId="58747333" w:rsidR="00F97B48" w:rsidRPr="00E05E30" w:rsidRDefault="00F97B48" w:rsidP="002A4B8F">
      <w:pPr>
        <w:pStyle w:val="ListBullet"/>
        <w:numPr>
          <w:ilvl w:val="0"/>
          <w:numId w:val="15"/>
        </w:numPr>
      </w:pPr>
      <w:r w:rsidRPr="00E05E30">
        <w:rPr>
          <w:b/>
          <w:bCs/>
        </w:rPr>
        <w:t>Measurement frequency</w:t>
      </w:r>
      <w:r w:rsidRPr="00E05E30">
        <w:t xml:space="preserve"> </w:t>
      </w:r>
      <w:r w:rsidR="00EB5CA4" w:rsidRPr="00E05E30">
        <w:t>-</w:t>
      </w:r>
      <w:r w:rsidRPr="00E05E30">
        <w:t xml:space="preserve"> Consider the frequency of measurement, and the potential to mitigate resourcing constraints by considering </w:t>
      </w:r>
      <w:r w:rsidR="00AF1305" w:rsidRPr="00E05E30">
        <w:t>periodic</w:t>
      </w:r>
      <w:r w:rsidRPr="00E05E30">
        <w:t xml:space="preserve"> and other measurement points.</w:t>
      </w:r>
    </w:p>
    <w:p w14:paraId="3F6118AD" w14:textId="2C04E4DF" w:rsidR="00F97B48" w:rsidRPr="00E05E30" w:rsidRDefault="00F97B48" w:rsidP="002A4B8F">
      <w:pPr>
        <w:pStyle w:val="ListBullet"/>
        <w:numPr>
          <w:ilvl w:val="0"/>
          <w:numId w:val="15"/>
        </w:numPr>
      </w:pPr>
      <w:r w:rsidRPr="00E05E30">
        <w:rPr>
          <w:b/>
          <w:bCs/>
        </w:rPr>
        <w:t>Evolution of the monitoring and evaluation framework</w:t>
      </w:r>
      <w:r w:rsidRPr="00E05E30">
        <w:t xml:space="preserve"> </w:t>
      </w:r>
      <w:r w:rsidR="00EB5CA4" w:rsidRPr="00E05E30">
        <w:t>-</w:t>
      </w:r>
      <w:r w:rsidR="0020673D" w:rsidRPr="00E05E30">
        <w:t xml:space="preserve"> E</w:t>
      </w:r>
      <w:r w:rsidRPr="00E05E30">
        <w:t>volve over time to ensure that it remains in-line with best practice.</w:t>
      </w:r>
    </w:p>
    <w:p w14:paraId="0AFC7FD0" w14:textId="279806B5" w:rsidR="00F97B48" w:rsidRPr="00E05E30" w:rsidRDefault="00F97B48" w:rsidP="002A4B8F">
      <w:pPr>
        <w:pStyle w:val="ListBullet"/>
        <w:numPr>
          <w:ilvl w:val="0"/>
          <w:numId w:val="15"/>
        </w:numPr>
      </w:pPr>
      <w:r w:rsidRPr="00E05E30">
        <w:rPr>
          <w:b/>
          <w:bCs/>
        </w:rPr>
        <w:t>Operationalising the framework</w:t>
      </w:r>
      <w:r w:rsidRPr="00E05E30">
        <w:t xml:space="preserve"> </w:t>
      </w:r>
      <w:r w:rsidR="00EB5CA4" w:rsidRPr="00E05E30">
        <w:t>-</w:t>
      </w:r>
      <w:r w:rsidR="0020673D" w:rsidRPr="00E05E30">
        <w:t xml:space="preserve"> S</w:t>
      </w:r>
      <w:r w:rsidRPr="00E05E30">
        <w:t>pecify operational arrangements to enable effective and practical implementation</w:t>
      </w:r>
      <w:r w:rsidR="009C70A6" w:rsidRPr="00E05E30">
        <w:t xml:space="preserve"> of the framework</w:t>
      </w:r>
      <w:r w:rsidR="00261A17" w:rsidRPr="00E05E30">
        <w:t>, including</w:t>
      </w:r>
      <w:r w:rsidR="0029455D" w:rsidRPr="00E05E30">
        <w:t xml:space="preserve"> iterative</w:t>
      </w:r>
      <w:r w:rsidR="00FF1F7B" w:rsidRPr="00E05E30">
        <w:t xml:space="preserve"> improvement over time</w:t>
      </w:r>
      <w:r w:rsidRPr="00E05E30">
        <w:t>.</w:t>
      </w:r>
    </w:p>
    <w:p w14:paraId="13C015AC" w14:textId="729997A8" w:rsidR="00F97B48" w:rsidRPr="00E05E30" w:rsidRDefault="00F97B48" w:rsidP="002A4B8F">
      <w:pPr>
        <w:pStyle w:val="ListBullet"/>
        <w:numPr>
          <w:ilvl w:val="0"/>
          <w:numId w:val="15"/>
        </w:numPr>
      </w:pPr>
      <w:r w:rsidRPr="00E05E30">
        <w:rPr>
          <w:b/>
          <w:bCs/>
        </w:rPr>
        <w:t>Minimising data collection burden</w:t>
      </w:r>
      <w:r w:rsidRPr="00E05E30">
        <w:t xml:space="preserve"> </w:t>
      </w:r>
      <w:r w:rsidR="00EB5CA4" w:rsidRPr="00E05E30">
        <w:t>-</w:t>
      </w:r>
      <w:r w:rsidR="00753857" w:rsidRPr="00E05E30">
        <w:t xml:space="preserve"> </w:t>
      </w:r>
      <w:r w:rsidR="00BA5C0D" w:rsidRPr="00E05E30">
        <w:t>Consider the u</w:t>
      </w:r>
      <w:r w:rsidR="00D37A42" w:rsidRPr="00E05E30">
        <w:t xml:space="preserve">se </w:t>
      </w:r>
      <w:r w:rsidR="00BB3CFD" w:rsidRPr="00E05E30">
        <w:t xml:space="preserve">of </w:t>
      </w:r>
      <w:r w:rsidR="00D37A42" w:rsidRPr="00E05E30">
        <w:t>existing d</w:t>
      </w:r>
      <w:r w:rsidRPr="00E05E30">
        <w:t>ata where possible to minimise burden, maximise use and avoid duplication.</w:t>
      </w:r>
    </w:p>
    <w:p w14:paraId="7B00353A" w14:textId="788579E7" w:rsidR="00637E53" w:rsidRPr="00E05E30" w:rsidRDefault="00F97B48" w:rsidP="002A4B8F">
      <w:pPr>
        <w:pStyle w:val="ListBullet"/>
        <w:numPr>
          <w:ilvl w:val="0"/>
          <w:numId w:val="15"/>
        </w:numPr>
      </w:pPr>
      <w:r w:rsidRPr="00E05E30">
        <w:rPr>
          <w:b/>
          <w:bCs/>
        </w:rPr>
        <w:t>Lawful, ethical</w:t>
      </w:r>
      <w:r w:rsidRPr="00E05E30">
        <w:t xml:space="preserve"> </w:t>
      </w:r>
      <w:r w:rsidRPr="00E05E30">
        <w:rPr>
          <w:b/>
          <w:bCs/>
        </w:rPr>
        <w:t xml:space="preserve">and culturally appropriate </w:t>
      </w:r>
      <w:r w:rsidR="00E15E0F" w:rsidRPr="00E05E30">
        <w:t>-</w:t>
      </w:r>
      <w:r w:rsidRPr="00E05E30">
        <w:t xml:space="preserve"> </w:t>
      </w:r>
      <w:r w:rsidR="0053215D" w:rsidRPr="00E05E30">
        <w:t xml:space="preserve">Undertake </w:t>
      </w:r>
      <w:r w:rsidRPr="00E05E30">
        <w:t xml:space="preserve">due diligence </w:t>
      </w:r>
      <w:r w:rsidR="0053215D" w:rsidRPr="00E05E30">
        <w:t>in data collection and sharing</w:t>
      </w:r>
      <w:r w:rsidRPr="00E05E30">
        <w:t xml:space="preserve"> to meet legal and policy requirements. </w:t>
      </w:r>
      <w:r w:rsidR="00B124FA" w:rsidRPr="00E05E30">
        <w:t xml:space="preserve">It is also important to </w:t>
      </w:r>
      <w:r w:rsidR="000B3910" w:rsidRPr="00E05E30">
        <w:t xml:space="preserve">ensure </w:t>
      </w:r>
      <w:r w:rsidRPr="00E05E30">
        <w:t>ethical and culturally appropriate standards are understood and applied when collecting, assessing, using and sharing data</w:t>
      </w:r>
      <w:r w:rsidR="009C4F55" w:rsidRPr="00E05E30">
        <w:t>, such as upholding</w:t>
      </w:r>
      <w:r w:rsidR="00AA6621" w:rsidRPr="00E05E30">
        <w:t xml:space="preserve"> </w:t>
      </w:r>
      <w:r w:rsidR="009C4F55" w:rsidRPr="00E05E30">
        <w:t>Indigenous Data Sovereignty principles</w:t>
      </w:r>
      <w:r w:rsidRPr="00E05E30">
        <w:t>.</w:t>
      </w:r>
    </w:p>
    <w:p w14:paraId="38E38CDB" w14:textId="47FE00E9" w:rsidR="00764D6A" w:rsidRPr="00E05E30" w:rsidRDefault="001571AC" w:rsidP="00E05E30">
      <w:pPr>
        <w:pStyle w:val="Heading2"/>
        <w:numPr>
          <w:ilvl w:val="0"/>
          <w:numId w:val="0"/>
        </w:numPr>
        <w:ind w:left="720" w:hanging="720"/>
      </w:pPr>
      <w:bookmarkStart w:id="7" w:name="_Toc220674539"/>
      <w:bookmarkStart w:id="8" w:name="_Toc220674540"/>
      <w:bookmarkStart w:id="9" w:name="_Toc220674541"/>
      <w:bookmarkStart w:id="10" w:name="_Toc220674542"/>
      <w:bookmarkStart w:id="11" w:name="_Toc220674592"/>
      <w:bookmarkStart w:id="12" w:name="_Toc204183177"/>
      <w:bookmarkStart w:id="13" w:name="_Toc226982001"/>
      <w:bookmarkEnd w:id="7"/>
      <w:bookmarkEnd w:id="8"/>
      <w:bookmarkEnd w:id="9"/>
      <w:bookmarkEnd w:id="10"/>
      <w:bookmarkEnd w:id="11"/>
      <w:r w:rsidRPr="00E05E30">
        <w:lastRenderedPageBreak/>
        <w:t>Framework e</w:t>
      </w:r>
      <w:r w:rsidR="008D7C19" w:rsidRPr="00E05E30">
        <w:t>lements</w:t>
      </w:r>
      <w:bookmarkEnd w:id="12"/>
      <w:bookmarkEnd w:id="13"/>
    </w:p>
    <w:p w14:paraId="75DF6ED3" w14:textId="2C90F7AD" w:rsidR="00F30372" w:rsidRPr="00E05E30" w:rsidRDefault="00F30372" w:rsidP="00F30372">
      <w:r w:rsidRPr="00E05E30">
        <w:t xml:space="preserve">The elements of the </w:t>
      </w:r>
      <w:r w:rsidR="00E5664A" w:rsidRPr="00E05E30">
        <w:t>MERI F</w:t>
      </w:r>
      <w:r w:rsidRPr="00E05E30">
        <w:t xml:space="preserve">ramework are based on the MERI model which promotes learning and adaptive management in response to progressive monitoring and evaluation. </w:t>
      </w:r>
      <w:r w:rsidR="00661CDD" w:rsidRPr="00E05E30">
        <w:t xml:space="preserve">This </w:t>
      </w:r>
      <w:r w:rsidR="00A04E4C" w:rsidRPr="00E05E30">
        <w:t>f</w:t>
      </w:r>
      <w:r w:rsidR="00661CDD" w:rsidRPr="00E05E30">
        <w:t xml:space="preserve">ramework also draws elements from other </w:t>
      </w:r>
      <w:r w:rsidR="000A30BE" w:rsidRPr="00E05E30">
        <w:t xml:space="preserve">models including the Monitoring, Evaluation, Learning (MEL) and Benefits, Realisation, Management (BRM) </w:t>
      </w:r>
      <w:r w:rsidR="00C315C2" w:rsidRPr="00E05E30">
        <w:t>models.</w:t>
      </w:r>
      <w:r w:rsidR="00F12D75" w:rsidRPr="00E05E30">
        <w:t xml:space="preserve"> </w:t>
      </w:r>
      <w:r w:rsidR="00F95FD2" w:rsidRPr="00E05E30">
        <w:t xml:space="preserve">This is consistent with the </w:t>
      </w:r>
      <w:r w:rsidR="00136E1A" w:rsidRPr="00E05E30">
        <w:t>Australian Centre of Evaluation (ACE</w:t>
      </w:r>
      <w:r w:rsidR="00C0138A" w:rsidRPr="00E05E30">
        <w:t>)</w:t>
      </w:r>
      <w:r w:rsidR="000A7C69" w:rsidRPr="00E05E30">
        <w:t xml:space="preserve"> </w:t>
      </w:r>
      <w:hyperlink r:id="rId21" w:history="1">
        <w:r w:rsidR="00386CC8" w:rsidRPr="00E05E30">
          <w:rPr>
            <w:rStyle w:val="Hyperlink"/>
          </w:rPr>
          <w:t>principles of evaluation</w:t>
        </w:r>
      </w:hyperlink>
      <w:r w:rsidR="005C0746" w:rsidRPr="00E05E30">
        <w:t xml:space="preserve">, which highlight the importance of continuous improvement. </w:t>
      </w:r>
      <w:r w:rsidRPr="00E05E30">
        <w:t xml:space="preserve">The relationship between these elements is </w:t>
      </w:r>
      <w:r w:rsidR="00DF420C" w:rsidRPr="00E05E30">
        <w:t>illustrated</w:t>
      </w:r>
      <w:r w:rsidRPr="00E05E30">
        <w:t xml:space="preserve"> at </w:t>
      </w:r>
      <w:r w:rsidR="008623F3" w:rsidRPr="00E05E30">
        <w:rPr>
          <w:b/>
          <w:bCs/>
        </w:rPr>
        <w:fldChar w:fldCharType="begin"/>
      </w:r>
      <w:r w:rsidR="008623F3" w:rsidRPr="00E05E30">
        <w:rPr>
          <w:b/>
          <w:bCs/>
        </w:rPr>
        <w:instrText xml:space="preserve"> REF _Ref219980163 \h </w:instrText>
      </w:r>
      <w:r w:rsidR="00F94418" w:rsidRPr="00E05E30">
        <w:rPr>
          <w:b/>
          <w:bCs/>
        </w:rPr>
        <w:instrText xml:space="preserve"> \* MERGEFORMAT </w:instrText>
      </w:r>
      <w:r w:rsidR="008623F3" w:rsidRPr="00E05E30">
        <w:rPr>
          <w:b/>
          <w:bCs/>
        </w:rPr>
      </w:r>
      <w:r w:rsidR="008623F3" w:rsidRPr="00E05E30">
        <w:rPr>
          <w:b/>
          <w:bCs/>
        </w:rPr>
        <w:fldChar w:fldCharType="separate"/>
      </w:r>
      <w:r w:rsidR="002D6AAA" w:rsidRPr="00E05E30">
        <w:rPr>
          <w:b/>
          <w:bCs/>
        </w:rPr>
        <w:t xml:space="preserve">Figure </w:t>
      </w:r>
      <w:r w:rsidR="002D6AAA" w:rsidRPr="00E05E30">
        <w:rPr>
          <w:b/>
          <w:bCs/>
          <w:noProof/>
        </w:rPr>
        <w:t>1</w:t>
      </w:r>
      <w:r w:rsidR="008623F3" w:rsidRPr="00E05E30">
        <w:rPr>
          <w:b/>
          <w:bCs/>
        </w:rPr>
        <w:fldChar w:fldCharType="end"/>
      </w:r>
      <w:r w:rsidRPr="00E05E30">
        <w:t>.</w:t>
      </w:r>
    </w:p>
    <w:p w14:paraId="7232B77C" w14:textId="094AE07E" w:rsidR="00B96F3D" w:rsidRPr="00E05E30" w:rsidRDefault="00B96F3D" w:rsidP="00B96F3D">
      <w:pPr>
        <w:pStyle w:val="Caption"/>
        <w:rPr>
          <w:strike/>
        </w:rPr>
      </w:pPr>
      <w:bookmarkStart w:id="14" w:name="_Ref219980163"/>
      <w:r w:rsidRPr="00E05E30">
        <w:t xml:space="preserve">Figure </w:t>
      </w:r>
      <w:r w:rsidRPr="00E05E30">
        <w:fldChar w:fldCharType="begin"/>
      </w:r>
      <w:r w:rsidRPr="00E05E30">
        <w:instrText xml:space="preserve"> SEQ Figure \* ARABIC </w:instrText>
      </w:r>
      <w:r w:rsidRPr="00E05E30">
        <w:fldChar w:fldCharType="separate"/>
      </w:r>
      <w:r w:rsidR="002D6AAA" w:rsidRPr="00E05E30">
        <w:rPr>
          <w:noProof/>
        </w:rPr>
        <w:t>1</w:t>
      </w:r>
      <w:r w:rsidRPr="00E05E30">
        <w:rPr>
          <w:noProof/>
        </w:rPr>
        <w:fldChar w:fldCharType="end"/>
      </w:r>
      <w:bookmarkEnd w:id="14"/>
      <w:r w:rsidRPr="00E05E30">
        <w:t xml:space="preserve"> </w:t>
      </w:r>
      <w:r w:rsidR="004647F1" w:rsidRPr="00E05E30">
        <w:t>Relationship between monitoring, evaluation, reporting and improvement</w:t>
      </w:r>
    </w:p>
    <w:p w14:paraId="17AB9575" w14:textId="36CA5C2B" w:rsidR="00F30372" w:rsidRPr="00E05E30" w:rsidRDefault="00A40518" w:rsidP="00F30372">
      <w:pPr>
        <w:rPr>
          <w:strike/>
        </w:rPr>
      </w:pPr>
      <w:r w:rsidRPr="00E05E30">
        <w:rPr>
          <w:strike/>
          <w:noProof/>
        </w:rPr>
        <w:drawing>
          <wp:inline distT="0" distB="0" distL="0" distR="0" wp14:anchorId="0C3EB691" wp14:editId="76AE1003">
            <wp:extent cx="2019300" cy="1834959"/>
            <wp:effectExtent l="0" t="0" r="0" b="0"/>
            <wp:docPr id="188923117" name="Picture 1" descr="Cyclical relationship between Monitoring, Evaluation and Reporting, with Improvemen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3117" name="Picture 1" descr="Cyclical relationship between Monitoring, Evaluation and Reporting, with Improvement in the middle."/>
                    <pic:cNvPicPr/>
                  </pic:nvPicPr>
                  <pic:blipFill>
                    <a:blip r:embed="rId22"/>
                    <a:stretch>
                      <a:fillRect/>
                    </a:stretch>
                  </pic:blipFill>
                  <pic:spPr>
                    <a:xfrm>
                      <a:off x="0" y="0"/>
                      <a:ext cx="2040016" cy="1853784"/>
                    </a:xfrm>
                    <a:prstGeom prst="rect">
                      <a:avLst/>
                    </a:prstGeom>
                  </pic:spPr>
                </pic:pic>
              </a:graphicData>
            </a:graphic>
          </wp:inline>
        </w:drawing>
      </w:r>
    </w:p>
    <w:p w14:paraId="2C916646" w14:textId="6D254F30" w:rsidR="00F30372" w:rsidRPr="00E05E30" w:rsidRDefault="00F30372" w:rsidP="00F30372">
      <w:r w:rsidRPr="00E05E30">
        <w:t>This framework outlines how monitoring</w:t>
      </w:r>
      <w:r w:rsidR="00643733" w:rsidRPr="00E05E30">
        <w:t>,</w:t>
      </w:r>
      <w:r w:rsidRPr="00E05E30">
        <w:t xml:space="preserve"> evaluation</w:t>
      </w:r>
      <w:r w:rsidR="00643733" w:rsidRPr="00E05E30">
        <w:t xml:space="preserve"> and reporting</w:t>
      </w:r>
      <w:r w:rsidRPr="00E05E30">
        <w:t xml:space="preserve"> supports continuous improvement to deliver the NBS vision and strengthen Australia’s biosecurity system. It also explores how this may look in practice over the life of the </w:t>
      </w:r>
      <w:r w:rsidR="00D97A1A" w:rsidRPr="00E05E30">
        <w:t>NBS</w:t>
      </w:r>
      <w:r w:rsidRPr="00E05E30">
        <w:t>.</w:t>
      </w:r>
    </w:p>
    <w:p w14:paraId="606A03BC" w14:textId="353E9EFA" w:rsidR="00CE1583" w:rsidRPr="00E05E30" w:rsidRDefault="00CE1583" w:rsidP="00E05E30">
      <w:pPr>
        <w:pStyle w:val="Heading3"/>
        <w:numPr>
          <w:ilvl w:val="0"/>
          <w:numId w:val="0"/>
        </w:numPr>
        <w:ind w:left="964" w:hanging="964"/>
      </w:pPr>
      <w:bookmarkStart w:id="15" w:name="_Toc204183178"/>
      <w:bookmarkStart w:id="16" w:name="_Toc226982002"/>
      <w:r w:rsidRPr="00E05E30">
        <w:t>Monitoring</w:t>
      </w:r>
      <w:bookmarkEnd w:id="15"/>
      <w:bookmarkEnd w:id="16"/>
    </w:p>
    <w:p w14:paraId="3214012B" w14:textId="77777777" w:rsidR="00B94F63" w:rsidRPr="00E05E30" w:rsidRDefault="00B94F63" w:rsidP="006C1171">
      <w:r w:rsidRPr="00E05E30">
        <w:t>Monitoring involves the systematic collection of quantitative and qualitative data to track progress, identify issues, and inform decision making.</w:t>
      </w:r>
    </w:p>
    <w:p w14:paraId="5931B7DB" w14:textId="3D6D405F" w:rsidR="00FC789F" w:rsidRPr="00E05E30" w:rsidRDefault="008B47CD" w:rsidP="006C1171">
      <w:pPr>
        <w:rPr>
          <w:rFonts w:eastAsia="Arial" w:cs="Arial"/>
        </w:rPr>
      </w:pPr>
      <w:r w:rsidRPr="00E05E30">
        <w:t>For the NBS</w:t>
      </w:r>
      <w:r w:rsidR="00A04E4C" w:rsidRPr="00E05E30">
        <w:t>,</w:t>
      </w:r>
      <w:r w:rsidRPr="00E05E30">
        <w:t xml:space="preserve"> this </w:t>
      </w:r>
      <w:r w:rsidR="006E6E75" w:rsidRPr="00E05E30">
        <w:t xml:space="preserve">may </w:t>
      </w:r>
      <w:r w:rsidRPr="00E05E30">
        <w:t>involve the ongoing collection of data and information to track implementation progress, risks, emerging issues</w:t>
      </w:r>
      <w:r w:rsidR="00013891" w:rsidRPr="00E05E30">
        <w:t>,</w:t>
      </w:r>
      <w:r w:rsidRPr="00E05E30">
        <w:t xml:space="preserve"> and </w:t>
      </w:r>
      <w:r w:rsidRPr="00E05E30">
        <w:rPr>
          <w:rFonts w:eastAsia="Arial" w:cs="Arial"/>
        </w:rPr>
        <w:t xml:space="preserve">adjust as needed to ensure success. Monitoring </w:t>
      </w:r>
      <w:r w:rsidR="00560FBE" w:rsidRPr="00E05E30">
        <w:rPr>
          <w:rFonts w:eastAsia="Arial" w:cs="Arial"/>
        </w:rPr>
        <w:t>can</w:t>
      </w:r>
      <w:r w:rsidRPr="00E05E30">
        <w:rPr>
          <w:rFonts w:eastAsia="Arial" w:cs="Arial"/>
        </w:rPr>
        <w:t xml:space="preserve"> be used for progress </w:t>
      </w:r>
      <w:r w:rsidR="0095627B" w:rsidRPr="00E05E30">
        <w:rPr>
          <w:rFonts w:eastAsia="Arial" w:cs="Arial"/>
        </w:rPr>
        <w:t xml:space="preserve">reporting </w:t>
      </w:r>
      <w:r w:rsidRPr="00E05E30">
        <w:rPr>
          <w:rFonts w:eastAsia="Arial" w:cs="Arial"/>
        </w:rPr>
        <w:t>o</w:t>
      </w:r>
      <w:r w:rsidR="006C7F52" w:rsidRPr="00E05E30">
        <w:rPr>
          <w:rFonts w:eastAsia="Arial" w:cs="Arial"/>
        </w:rPr>
        <w:t>f</w:t>
      </w:r>
      <w:r w:rsidR="00FF583F" w:rsidRPr="00E05E30">
        <w:rPr>
          <w:rFonts w:eastAsia="Arial" w:cs="Arial"/>
        </w:rPr>
        <w:t xml:space="preserve"> the</w:t>
      </w:r>
      <w:r w:rsidRPr="00E05E30">
        <w:rPr>
          <w:rFonts w:eastAsia="Arial" w:cs="Arial"/>
        </w:rPr>
        <w:t xml:space="preserve"> </w:t>
      </w:r>
      <w:r w:rsidR="00150C71" w:rsidRPr="00E05E30">
        <w:rPr>
          <w:rFonts w:eastAsia="Arial" w:cs="Arial"/>
        </w:rPr>
        <w:t>A</w:t>
      </w:r>
      <w:r w:rsidR="00247283" w:rsidRPr="00E05E30">
        <w:rPr>
          <w:rFonts w:eastAsia="Arial" w:cs="Arial"/>
        </w:rPr>
        <w:t xml:space="preserve">ction </w:t>
      </w:r>
      <w:r w:rsidR="00150C71" w:rsidRPr="00E05E30">
        <w:rPr>
          <w:rFonts w:eastAsia="Arial" w:cs="Arial"/>
        </w:rPr>
        <w:t>P</w:t>
      </w:r>
      <w:r w:rsidR="00247283" w:rsidRPr="00E05E30">
        <w:rPr>
          <w:rFonts w:eastAsia="Arial" w:cs="Arial"/>
        </w:rPr>
        <w:t xml:space="preserve">lan </w:t>
      </w:r>
      <w:r w:rsidRPr="00E05E30">
        <w:rPr>
          <w:rFonts w:eastAsia="Arial" w:cs="Arial"/>
        </w:rPr>
        <w:t>activities</w:t>
      </w:r>
      <w:r w:rsidR="00A667E6" w:rsidRPr="00E05E30">
        <w:rPr>
          <w:rFonts w:eastAsia="Arial" w:cs="Arial"/>
        </w:rPr>
        <w:t xml:space="preserve"> (and future reforms)</w:t>
      </w:r>
      <w:r w:rsidRPr="00E05E30">
        <w:rPr>
          <w:rFonts w:eastAsia="Arial" w:cs="Arial"/>
        </w:rPr>
        <w:t xml:space="preserve">, to inform </w:t>
      </w:r>
      <w:r w:rsidR="00813D8F" w:rsidRPr="00E05E30">
        <w:rPr>
          <w:rFonts w:eastAsia="Arial" w:cs="Arial"/>
        </w:rPr>
        <w:t>periodic</w:t>
      </w:r>
      <w:r w:rsidRPr="00E05E30">
        <w:rPr>
          <w:rFonts w:eastAsia="Arial" w:cs="Arial"/>
        </w:rPr>
        <w:t xml:space="preserve"> reporting and reviews</w:t>
      </w:r>
      <w:r w:rsidR="00E772DB" w:rsidRPr="00E05E30">
        <w:rPr>
          <w:rFonts w:eastAsia="Arial" w:cs="Arial"/>
        </w:rPr>
        <w:t xml:space="preserve">, </w:t>
      </w:r>
      <w:r w:rsidR="00A06DB7" w:rsidRPr="00E05E30">
        <w:rPr>
          <w:rFonts w:eastAsia="Arial" w:cs="Arial"/>
        </w:rPr>
        <w:t xml:space="preserve">including </w:t>
      </w:r>
      <w:r w:rsidR="00574D6A" w:rsidRPr="00E05E30">
        <w:rPr>
          <w:rFonts w:eastAsiaTheme="minorEastAsia"/>
        </w:rPr>
        <w:t>k</w:t>
      </w:r>
      <w:r w:rsidR="004A6A06" w:rsidRPr="00E05E30">
        <w:rPr>
          <w:rFonts w:eastAsiaTheme="minorEastAsia"/>
        </w:rPr>
        <w:t xml:space="preserve">ey </w:t>
      </w:r>
      <w:r w:rsidR="00574D6A" w:rsidRPr="00E05E30">
        <w:rPr>
          <w:rFonts w:eastAsiaTheme="minorEastAsia"/>
        </w:rPr>
        <w:t>e</w:t>
      </w:r>
      <w:r w:rsidR="004A6A06" w:rsidRPr="00E05E30">
        <w:rPr>
          <w:rFonts w:eastAsiaTheme="minorEastAsia"/>
        </w:rPr>
        <w:t xml:space="preserve">valuation </w:t>
      </w:r>
      <w:r w:rsidR="00574D6A" w:rsidRPr="00E05E30">
        <w:rPr>
          <w:rFonts w:eastAsiaTheme="minorEastAsia"/>
        </w:rPr>
        <w:t>q</w:t>
      </w:r>
      <w:r w:rsidR="004A6A06" w:rsidRPr="00E05E30">
        <w:rPr>
          <w:rFonts w:eastAsiaTheme="minorEastAsia"/>
        </w:rPr>
        <w:t>uestions (KEQs)</w:t>
      </w:r>
      <w:r w:rsidR="00392953" w:rsidRPr="00E05E30">
        <w:rPr>
          <w:rFonts w:eastAsia="Arial" w:cs="Arial"/>
        </w:rPr>
        <w:t xml:space="preserve"> (</w:t>
      </w:r>
      <w:hyperlink w:anchor="_Appendix_B:_Key" w:history="1">
        <w:r w:rsidR="00392953" w:rsidRPr="00E05E30">
          <w:rPr>
            <w:rStyle w:val="Hyperlink"/>
          </w:rPr>
          <w:t>Appendix B</w:t>
        </w:r>
      </w:hyperlink>
      <w:r w:rsidR="00392953" w:rsidRPr="00E05E30">
        <w:t>)</w:t>
      </w:r>
      <w:r w:rsidRPr="00E05E30">
        <w:rPr>
          <w:rFonts w:eastAsia="Arial" w:cs="Arial"/>
        </w:rPr>
        <w:t>.</w:t>
      </w:r>
      <w:r w:rsidR="005A42ED" w:rsidRPr="00E05E30">
        <w:rPr>
          <w:rFonts w:eastAsia="Arial" w:cs="Arial"/>
        </w:rPr>
        <w:t xml:space="preserve"> </w:t>
      </w:r>
      <w:r w:rsidR="00BD3C71" w:rsidRPr="00E05E30">
        <w:rPr>
          <w:rFonts w:eastAsia="Arial" w:cs="Arial"/>
        </w:rPr>
        <w:t>Monitoring activities and associated d</w:t>
      </w:r>
      <w:r w:rsidRPr="00E05E30">
        <w:rPr>
          <w:rFonts w:eastAsia="Arial" w:cs="Arial"/>
        </w:rPr>
        <w:t xml:space="preserve">ata collection </w:t>
      </w:r>
      <w:r w:rsidR="00560FBE" w:rsidRPr="00E05E30">
        <w:rPr>
          <w:rFonts w:eastAsia="Arial" w:cs="Arial"/>
        </w:rPr>
        <w:t>may</w:t>
      </w:r>
      <w:r w:rsidR="00DC76CE" w:rsidRPr="00E05E30">
        <w:rPr>
          <w:rFonts w:eastAsia="Arial" w:cs="Arial"/>
        </w:rPr>
        <w:t xml:space="preserve"> broadly </w:t>
      </w:r>
      <w:r w:rsidR="00A667E6" w:rsidRPr="00E05E30">
        <w:rPr>
          <w:rFonts w:eastAsia="Arial" w:cs="Arial"/>
        </w:rPr>
        <w:t>include</w:t>
      </w:r>
      <w:r w:rsidR="000A0E42" w:rsidRPr="00E05E30">
        <w:rPr>
          <w:rFonts w:eastAsia="Arial" w:cs="Arial"/>
        </w:rPr>
        <w:t xml:space="preserve"> activity implementation data</w:t>
      </w:r>
      <w:r w:rsidR="00013891" w:rsidRPr="00E05E30">
        <w:rPr>
          <w:rFonts w:eastAsia="Arial" w:cs="Arial"/>
        </w:rPr>
        <w:t xml:space="preserve"> and</w:t>
      </w:r>
      <w:r w:rsidR="003F4850" w:rsidRPr="00E05E30">
        <w:rPr>
          <w:rFonts w:eastAsia="Arial" w:cs="Arial"/>
        </w:rPr>
        <w:t xml:space="preserve"> data to inform </w:t>
      </w:r>
      <w:r w:rsidR="00813D8F" w:rsidRPr="00E05E30">
        <w:rPr>
          <w:rFonts w:eastAsia="Arial" w:cs="Arial"/>
        </w:rPr>
        <w:t>periodic</w:t>
      </w:r>
      <w:r w:rsidR="003F4850" w:rsidRPr="00E05E30">
        <w:rPr>
          <w:rFonts w:eastAsia="Arial" w:cs="Arial"/>
        </w:rPr>
        <w:t xml:space="preserve"> reports and review</w:t>
      </w:r>
      <w:r w:rsidR="003A7A62" w:rsidRPr="00E05E30">
        <w:rPr>
          <w:rFonts w:eastAsia="Arial" w:cs="Arial"/>
        </w:rPr>
        <w:t>s</w:t>
      </w:r>
      <w:r w:rsidR="00B04FF0" w:rsidRPr="00E05E30">
        <w:rPr>
          <w:rFonts w:eastAsia="Arial" w:cs="Arial"/>
        </w:rPr>
        <w:t>.</w:t>
      </w:r>
    </w:p>
    <w:p w14:paraId="20227549" w14:textId="2AAE3106" w:rsidR="0008337B" w:rsidRPr="00E05E30" w:rsidRDefault="0008337B" w:rsidP="001217EB">
      <w:pPr>
        <w:pStyle w:val="Heading4"/>
        <w:numPr>
          <w:ilvl w:val="0"/>
          <w:numId w:val="0"/>
        </w:numPr>
        <w:ind w:left="964" w:hanging="964"/>
        <w:rPr>
          <w:rStyle w:val="Strong"/>
          <w:b/>
          <w:bCs/>
        </w:rPr>
      </w:pPr>
      <w:r w:rsidRPr="00E05E30">
        <w:rPr>
          <w:rStyle w:val="Strong"/>
          <w:b/>
          <w:bCs/>
        </w:rPr>
        <w:t xml:space="preserve">Activity </w:t>
      </w:r>
      <w:r w:rsidR="005706C0" w:rsidRPr="00E05E30">
        <w:rPr>
          <w:rStyle w:val="Strong"/>
          <w:b/>
          <w:bCs/>
        </w:rPr>
        <w:t>i</w:t>
      </w:r>
      <w:r w:rsidRPr="00E05E30">
        <w:rPr>
          <w:rStyle w:val="Strong"/>
          <w:b/>
          <w:bCs/>
        </w:rPr>
        <w:t xml:space="preserve">mplementation </w:t>
      </w:r>
      <w:r w:rsidR="005706C0" w:rsidRPr="00E05E30">
        <w:rPr>
          <w:rStyle w:val="Strong"/>
          <w:b/>
          <w:bCs/>
        </w:rPr>
        <w:t>d</w:t>
      </w:r>
      <w:r w:rsidRPr="00E05E30">
        <w:rPr>
          <w:rStyle w:val="Strong"/>
          <w:b/>
          <w:bCs/>
        </w:rPr>
        <w:t>ata</w:t>
      </w:r>
    </w:p>
    <w:p w14:paraId="3E662F63" w14:textId="48F028B2" w:rsidR="00A667E6" w:rsidRPr="00E05E30" w:rsidRDefault="00A667E6" w:rsidP="000952DF">
      <w:r w:rsidRPr="00E05E30">
        <w:t xml:space="preserve">Activity </w:t>
      </w:r>
      <w:r w:rsidR="0041096C" w:rsidRPr="00E05E30">
        <w:t>implementation data will be activity (not exhaustive) through:</w:t>
      </w:r>
    </w:p>
    <w:p w14:paraId="64FA2A77" w14:textId="240798C1" w:rsidR="0008337B" w:rsidRPr="00E05E30" w:rsidRDefault="0008337B" w:rsidP="002A4B8F">
      <w:pPr>
        <w:pStyle w:val="ListBullet"/>
        <w:numPr>
          <w:ilvl w:val="0"/>
          <w:numId w:val="16"/>
        </w:numPr>
      </w:pPr>
      <w:r w:rsidRPr="00E05E30">
        <w:t xml:space="preserve">Engagement and collection of baseline information from </w:t>
      </w:r>
      <w:r w:rsidR="00263978" w:rsidRPr="00E05E30">
        <w:t xml:space="preserve">the </w:t>
      </w:r>
      <w:r w:rsidR="004A3B02" w:rsidRPr="00E05E30">
        <w:t>A</w:t>
      </w:r>
      <w:r w:rsidRPr="00E05E30">
        <w:t xml:space="preserve">ction </w:t>
      </w:r>
      <w:r w:rsidR="004A3B02" w:rsidRPr="00E05E30">
        <w:t>P</w:t>
      </w:r>
      <w:r w:rsidRPr="00E05E30">
        <w:t>lan activity leads, leveraging public data sources where relevant.</w:t>
      </w:r>
    </w:p>
    <w:p w14:paraId="6C3BF2DE" w14:textId="47210538" w:rsidR="0008337B" w:rsidRPr="00E05E30" w:rsidRDefault="0008337B" w:rsidP="002A4B8F">
      <w:pPr>
        <w:pStyle w:val="ListBullet"/>
        <w:numPr>
          <w:ilvl w:val="0"/>
          <w:numId w:val="16"/>
        </w:numPr>
      </w:pPr>
      <w:r w:rsidRPr="00E05E30">
        <w:t>Activity progress u</w:t>
      </w:r>
      <w:r w:rsidRPr="00E05E30">
        <w:rPr>
          <w:rFonts w:eastAsiaTheme="minorEastAsia"/>
        </w:rPr>
        <w:t>pdates by activity leads</w:t>
      </w:r>
      <w:r w:rsidR="00A80994" w:rsidRPr="00E05E30">
        <w:rPr>
          <w:rFonts w:eastAsiaTheme="minorEastAsia"/>
        </w:rPr>
        <w:t xml:space="preserve">, </w:t>
      </w:r>
      <w:r w:rsidR="00B903F7" w:rsidRPr="00E05E30">
        <w:rPr>
          <w:rFonts w:eastAsiaTheme="minorEastAsia"/>
        </w:rPr>
        <w:t>including</w:t>
      </w:r>
      <w:r w:rsidR="000E5B05" w:rsidRPr="00E05E30">
        <w:rPr>
          <w:rFonts w:eastAsiaTheme="minorEastAsia"/>
        </w:rPr>
        <w:t xml:space="preserve"> </w:t>
      </w:r>
      <w:r w:rsidR="00B9043F" w:rsidRPr="00E05E30">
        <w:rPr>
          <w:rFonts w:eastAsiaTheme="minorEastAsia"/>
        </w:rPr>
        <w:t xml:space="preserve">any </w:t>
      </w:r>
      <w:r w:rsidR="000E5B05" w:rsidRPr="00E05E30">
        <w:rPr>
          <w:rFonts w:eastAsiaTheme="minorEastAsia"/>
        </w:rPr>
        <w:t>relevant information</w:t>
      </w:r>
      <w:r w:rsidR="00FC18D2" w:rsidRPr="00E05E30">
        <w:rPr>
          <w:rFonts w:eastAsiaTheme="minorEastAsia"/>
        </w:rPr>
        <w:t xml:space="preserve"> to assist with measuring </w:t>
      </w:r>
      <w:proofErr w:type="gramStart"/>
      <w:r w:rsidR="00BE4DB8" w:rsidRPr="00E05E30">
        <w:rPr>
          <w:rFonts w:eastAsiaTheme="minorEastAsia"/>
        </w:rPr>
        <w:t>short, medium or longer term</w:t>
      </w:r>
      <w:proofErr w:type="gramEnd"/>
      <w:r w:rsidR="00BE4DB8" w:rsidRPr="00E05E30">
        <w:rPr>
          <w:rFonts w:eastAsiaTheme="minorEastAsia"/>
        </w:rPr>
        <w:t xml:space="preserve"> i</w:t>
      </w:r>
      <w:r w:rsidR="00FC18D2" w:rsidRPr="00E05E30">
        <w:rPr>
          <w:rFonts w:eastAsiaTheme="minorEastAsia"/>
        </w:rPr>
        <w:t>mpact</w:t>
      </w:r>
      <w:r w:rsidR="003116DE" w:rsidRPr="00E05E30">
        <w:rPr>
          <w:rFonts w:eastAsiaTheme="minorEastAsia"/>
        </w:rPr>
        <w:t xml:space="preserve"> </w:t>
      </w:r>
      <w:r w:rsidR="007D30AD" w:rsidRPr="00E05E30">
        <w:rPr>
          <w:rFonts w:eastAsiaTheme="minorEastAsia"/>
        </w:rPr>
        <w:t>and</w:t>
      </w:r>
      <w:r w:rsidR="00C57EAA" w:rsidRPr="00E05E30">
        <w:rPr>
          <w:rFonts w:eastAsiaTheme="minorEastAsia"/>
        </w:rPr>
        <w:t xml:space="preserve"> answering </w:t>
      </w:r>
      <w:r w:rsidR="00C378A1" w:rsidRPr="00E05E30">
        <w:rPr>
          <w:rFonts w:eastAsiaTheme="minorEastAsia"/>
        </w:rPr>
        <w:t xml:space="preserve">KEQs </w:t>
      </w:r>
      <w:r w:rsidR="00B9043F" w:rsidRPr="00E05E30">
        <w:rPr>
          <w:rFonts w:eastAsiaTheme="minorEastAsia"/>
        </w:rPr>
        <w:t>(such as activity adoption</w:t>
      </w:r>
      <w:r w:rsidR="000A59A6" w:rsidRPr="00E05E30">
        <w:rPr>
          <w:rFonts w:eastAsiaTheme="minorEastAsia"/>
        </w:rPr>
        <w:t xml:space="preserve"> or uptake</w:t>
      </w:r>
      <w:r w:rsidR="00B9043F" w:rsidRPr="00E05E30">
        <w:rPr>
          <w:rFonts w:eastAsiaTheme="minorEastAsia"/>
        </w:rPr>
        <w:t xml:space="preserve">, funding, audience, </w:t>
      </w:r>
      <w:r w:rsidR="004A3B02" w:rsidRPr="00E05E30">
        <w:rPr>
          <w:rFonts w:eastAsiaTheme="minorEastAsia"/>
        </w:rPr>
        <w:t xml:space="preserve">and </w:t>
      </w:r>
      <w:r w:rsidR="00B9043F" w:rsidRPr="00E05E30">
        <w:rPr>
          <w:rFonts w:eastAsiaTheme="minorEastAsia"/>
        </w:rPr>
        <w:t>risks</w:t>
      </w:r>
      <w:r w:rsidR="00F12DD5" w:rsidRPr="00E05E30">
        <w:rPr>
          <w:rFonts w:eastAsiaTheme="minorEastAsia"/>
        </w:rPr>
        <w:t>)</w:t>
      </w:r>
      <w:r w:rsidRPr="00E05E30">
        <w:rPr>
          <w:rFonts w:eastAsiaTheme="minorEastAsia"/>
        </w:rPr>
        <w:t>.</w:t>
      </w:r>
    </w:p>
    <w:p w14:paraId="52E10E1B" w14:textId="234B4C50" w:rsidR="0008337B" w:rsidRPr="00E05E30" w:rsidRDefault="004A10F3" w:rsidP="002A4B8F">
      <w:pPr>
        <w:pStyle w:val="ListBullet"/>
        <w:numPr>
          <w:ilvl w:val="0"/>
          <w:numId w:val="16"/>
        </w:numPr>
      </w:pPr>
      <w:r w:rsidRPr="00E05E30">
        <w:lastRenderedPageBreak/>
        <w:t>Meetings</w:t>
      </w:r>
      <w:r w:rsidR="0008337B" w:rsidRPr="00E05E30">
        <w:t xml:space="preserve"> of NBS governance bodies and activity leads to discuss insights, progress and issues to inform decision-making, including lessons learned.</w:t>
      </w:r>
    </w:p>
    <w:p w14:paraId="1EE70B89" w14:textId="77777777" w:rsidR="0008337B" w:rsidRPr="00E05E30" w:rsidRDefault="0008337B" w:rsidP="002A4B8F">
      <w:pPr>
        <w:pStyle w:val="ListBullet"/>
        <w:numPr>
          <w:ilvl w:val="0"/>
          <w:numId w:val="16"/>
        </w:numPr>
      </w:pPr>
      <w:r w:rsidRPr="00E05E30">
        <w:t>Case studies to highlight milestones and completed deliverables.</w:t>
      </w:r>
    </w:p>
    <w:p w14:paraId="20B24590" w14:textId="6708A74A" w:rsidR="0008337B" w:rsidRPr="00E05E30" w:rsidRDefault="0008337B" w:rsidP="002A4B8F">
      <w:pPr>
        <w:pStyle w:val="ListBullet"/>
        <w:numPr>
          <w:ilvl w:val="0"/>
          <w:numId w:val="16"/>
        </w:numPr>
        <w:rPr>
          <w:rFonts w:eastAsia="Calibri"/>
        </w:rPr>
      </w:pPr>
      <w:r w:rsidRPr="00E05E30">
        <w:t>Feedback and insights gathered through surveys, focused workshops and governance meetings, and communications and other engagement activities.</w:t>
      </w:r>
    </w:p>
    <w:p w14:paraId="72236107" w14:textId="7450B463" w:rsidR="0008337B" w:rsidRPr="00E05E30" w:rsidRDefault="0008337B" w:rsidP="002A4B8F">
      <w:pPr>
        <w:pStyle w:val="ListBullet"/>
        <w:numPr>
          <w:ilvl w:val="0"/>
          <w:numId w:val="16"/>
        </w:numPr>
      </w:pPr>
      <w:r w:rsidRPr="00E05E30">
        <w:t>Media metrics such as website traffic, search engine results, social media engagement.</w:t>
      </w:r>
    </w:p>
    <w:p w14:paraId="7A48A729" w14:textId="1ABB5DB3" w:rsidR="00490A19" w:rsidRPr="00E05E30" w:rsidRDefault="0008337B" w:rsidP="002A4B8F">
      <w:pPr>
        <w:pStyle w:val="ListBullet"/>
        <w:numPr>
          <w:ilvl w:val="0"/>
          <w:numId w:val="16"/>
        </w:numPr>
        <w:rPr>
          <w:rFonts w:eastAsia="Arial" w:cs="Arial"/>
        </w:rPr>
      </w:pPr>
      <w:r w:rsidRPr="00E05E30">
        <w:t xml:space="preserve">Capturing activities that are not included in the </w:t>
      </w:r>
      <w:r w:rsidR="00766134" w:rsidRPr="00E05E30">
        <w:t>a</w:t>
      </w:r>
      <w:r w:rsidRPr="00E05E30">
        <w:t xml:space="preserve">ction </w:t>
      </w:r>
      <w:r w:rsidR="00766134" w:rsidRPr="00E05E30">
        <w:t>p</w:t>
      </w:r>
      <w:r w:rsidRPr="00E05E30">
        <w:t xml:space="preserve">lan but align to the NBS more broadly, to illustrate </w:t>
      </w:r>
      <w:r w:rsidR="006C6AA3" w:rsidRPr="00E05E30">
        <w:t xml:space="preserve">shared </w:t>
      </w:r>
      <w:r w:rsidRPr="00E05E30">
        <w:t xml:space="preserve">progress and commitment </w:t>
      </w:r>
      <w:r w:rsidR="00213F8C" w:rsidRPr="00E05E30">
        <w:t>across</w:t>
      </w:r>
      <w:r w:rsidRPr="00E05E30">
        <w:t xml:space="preserve"> the biosecurity system.</w:t>
      </w:r>
    </w:p>
    <w:p w14:paraId="65754561" w14:textId="21065E31" w:rsidR="004B7635" w:rsidRPr="00E05E30" w:rsidRDefault="004B7635" w:rsidP="002A4B8F">
      <w:pPr>
        <w:pStyle w:val="ListBullet"/>
        <w:numPr>
          <w:ilvl w:val="0"/>
          <w:numId w:val="16"/>
        </w:numPr>
        <w:rPr>
          <w:rFonts w:eastAsia="Arial" w:cs="Arial"/>
        </w:rPr>
      </w:pPr>
      <w:r w:rsidRPr="00E05E30">
        <w:t>Emerging issues, stakeholder priorities</w:t>
      </w:r>
      <w:r w:rsidR="00013891" w:rsidRPr="00E05E30">
        <w:t xml:space="preserve"> and </w:t>
      </w:r>
      <w:r w:rsidRPr="00E05E30">
        <w:t>feedback</w:t>
      </w:r>
      <w:r w:rsidR="002D5A29" w:rsidRPr="00E05E30">
        <w:t>, periodic reflections</w:t>
      </w:r>
      <w:r w:rsidR="00F51937" w:rsidRPr="00E05E30">
        <w:t>, public consultations</w:t>
      </w:r>
      <w:r w:rsidR="000746D1" w:rsidRPr="00E05E30">
        <w:t>.</w:t>
      </w:r>
    </w:p>
    <w:p w14:paraId="4AB6123A" w14:textId="02496408" w:rsidR="005E2588" w:rsidRPr="00E05E30" w:rsidRDefault="00AB4E6A" w:rsidP="002A4B8F">
      <w:pPr>
        <w:pStyle w:val="ListBullet"/>
        <w:numPr>
          <w:ilvl w:val="0"/>
          <w:numId w:val="18"/>
        </w:numPr>
        <w:rPr>
          <w:rFonts w:eastAsia="Arial" w:cs="Arial"/>
        </w:rPr>
      </w:pPr>
      <w:r w:rsidRPr="00E05E30">
        <w:t xml:space="preserve">Using </w:t>
      </w:r>
      <w:r w:rsidR="00376843" w:rsidRPr="00E05E30">
        <w:t xml:space="preserve">the </w:t>
      </w:r>
      <w:r w:rsidR="0008337B" w:rsidRPr="00E05E30">
        <w:t xml:space="preserve">KEQs </w:t>
      </w:r>
      <w:r w:rsidR="00EE71C2" w:rsidRPr="00E05E30">
        <w:t xml:space="preserve">to </w:t>
      </w:r>
      <w:r w:rsidR="0008337B" w:rsidRPr="00E05E30">
        <w:t xml:space="preserve">guide </w:t>
      </w:r>
      <w:r w:rsidR="00EE71C2" w:rsidRPr="00E05E30">
        <w:t xml:space="preserve">monitoring and </w:t>
      </w:r>
      <w:r w:rsidR="0008337B" w:rsidRPr="00E05E30">
        <w:t xml:space="preserve">data collection </w:t>
      </w:r>
      <w:proofErr w:type="gramStart"/>
      <w:r w:rsidR="00467DCE" w:rsidRPr="00E05E30">
        <w:t xml:space="preserve">efforts, </w:t>
      </w:r>
      <w:r w:rsidR="0008337B" w:rsidRPr="00E05E30">
        <w:t>and</w:t>
      </w:r>
      <w:proofErr w:type="gramEnd"/>
      <w:r w:rsidR="0008337B" w:rsidRPr="00E05E30">
        <w:t xml:space="preserve"> determine what we need to collect and measure</w:t>
      </w:r>
      <w:r w:rsidR="005E46AB" w:rsidRPr="00E05E30">
        <w:t>.</w:t>
      </w:r>
    </w:p>
    <w:p w14:paraId="29078F15" w14:textId="043A4943" w:rsidR="0088659F" w:rsidRPr="00E05E30" w:rsidRDefault="790EF094" w:rsidP="00E05E30">
      <w:pPr>
        <w:pStyle w:val="Heading3"/>
        <w:numPr>
          <w:ilvl w:val="0"/>
          <w:numId w:val="0"/>
        </w:numPr>
        <w:ind w:left="964" w:hanging="964"/>
      </w:pPr>
      <w:bookmarkStart w:id="17" w:name="_Toc204183179"/>
      <w:bookmarkStart w:id="18" w:name="_Toc226982003"/>
      <w:r w:rsidRPr="00E05E30">
        <w:t>Evaluation</w:t>
      </w:r>
      <w:bookmarkEnd w:id="17"/>
      <w:bookmarkEnd w:id="18"/>
    </w:p>
    <w:p w14:paraId="2926D6BB" w14:textId="7C3D0256" w:rsidR="00255F03" w:rsidRPr="00E05E30" w:rsidRDefault="008C4606" w:rsidP="00081B1A">
      <w:r w:rsidRPr="00E05E30">
        <w:t xml:space="preserve">Evaluation </w:t>
      </w:r>
      <w:r w:rsidR="001345A3" w:rsidRPr="00E05E30">
        <w:t xml:space="preserve">involves </w:t>
      </w:r>
      <w:r w:rsidRPr="00E05E30">
        <w:t xml:space="preserve">the systematic and objective assessment of the design, implementation or results of </w:t>
      </w:r>
      <w:r w:rsidR="001345A3" w:rsidRPr="00E05E30">
        <w:t xml:space="preserve">the </w:t>
      </w:r>
      <w:r w:rsidR="008E2768" w:rsidRPr="00E05E30">
        <w:t xml:space="preserve">NBS </w:t>
      </w:r>
      <w:r w:rsidR="004C69FF" w:rsidRPr="00E05E30">
        <w:t>for the purposes of continuous improvement, accountability and decision-making.</w:t>
      </w:r>
      <w:r w:rsidR="0054386D" w:rsidRPr="00E05E30">
        <w:t xml:space="preserve"> It </w:t>
      </w:r>
      <w:r w:rsidR="001345A3" w:rsidRPr="00E05E30">
        <w:t>should</w:t>
      </w:r>
      <w:r w:rsidR="0054386D" w:rsidRPr="00E05E30">
        <w:t xml:space="preserve"> provide a structured and disciplined analysis of the value of </w:t>
      </w:r>
      <w:r w:rsidR="001345A3" w:rsidRPr="00E05E30">
        <w:t xml:space="preserve">the </w:t>
      </w:r>
      <w:r w:rsidR="008E2768" w:rsidRPr="00E05E30">
        <w:t xml:space="preserve">NBS </w:t>
      </w:r>
      <w:r w:rsidR="001345A3" w:rsidRPr="00E05E30">
        <w:t>and its implementation.</w:t>
      </w:r>
      <w:r w:rsidR="00081B1A" w:rsidRPr="00E05E30">
        <w:t xml:space="preserve"> </w:t>
      </w:r>
      <w:r w:rsidR="001345A3" w:rsidRPr="00E05E30">
        <w:t>This aligns with</w:t>
      </w:r>
      <w:r w:rsidR="000E45E2" w:rsidRPr="00E05E30">
        <w:t xml:space="preserve"> </w:t>
      </w:r>
      <w:r w:rsidR="00E91B4A" w:rsidRPr="00E05E30">
        <w:t xml:space="preserve">the </w:t>
      </w:r>
      <w:hyperlink r:id="rId23" w:history="1">
        <w:r w:rsidR="00013891" w:rsidRPr="00E05E30">
          <w:rPr>
            <w:rStyle w:val="Hyperlink"/>
          </w:rPr>
          <w:t>ACE definition of evaluation</w:t>
        </w:r>
      </w:hyperlink>
      <w:r w:rsidR="007417AA" w:rsidRPr="00E05E30">
        <w:t>.</w:t>
      </w:r>
    </w:p>
    <w:p w14:paraId="319D073E" w14:textId="1EAF4305" w:rsidR="00C445E0" w:rsidRPr="00E05E30" w:rsidRDefault="00F718E8" w:rsidP="00F718E8">
      <w:r w:rsidRPr="00E05E30">
        <w:t xml:space="preserve">For the NBS this </w:t>
      </w:r>
      <w:proofErr w:type="gramStart"/>
      <w:r w:rsidRPr="00E05E30">
        <w:t>involve</w:t>
      </w:r>
      <w:r w:rsidR="00C35B11" w:rsidRPr="00E05E30">
        <w:t>s</w:t>
      </w:r>
      <w:r w:rsidRPr="00E05E30">
        <w:t>:</w:t>
      </w:r>
      <w:proofErr w:type="gramEnd"/>
      <w:r w:rsidRPr="00E05E30">
        <w:t xml:space="preserve"> analysing relevant data to determine whether progress is delivering against intended outcomes </w:t>
      </w:r>
      <w:r w:rsidR="00A12471" w:rsidRPr="00E05E30">
        <w:t>of the</w:t>
      </w:r>
      <w:r w:rsidRPr="00E05E30">
        <w:t xml:space="preserve"> program logic, including investigating evaluation techniques and data to inform this process.</w:t>
      </w:r>
      <w:r w:rsidR="00B5309D" w:rsidRPr="00E05E30">
        <w:t xml:space="preserve"> Importantly, evaluation remain</w:t>
      </w:r>
      <w:r w:rsidR="00BE643F" w:rsidRPr="00E05E30">
        <w:t>s</w:t>
      </w:r>
      <w:r w:rsidR="00B5309D" w:rsidRPr="00E05E30">
        <w:t xml:space="preserve"> adaptive, evolving as</w:t>
      </w:r>
      <w:r w:rsidR="001C5630" w:rsidRPr="00E05E30">
        <w:t xml:space="preserve"> the biosecurity risk environment changes</w:t>
      </w:r>
      <w:r w:rsidR="00C90DBA" w:rsidRPr="00E05E30">
        <w:t xml:space="preserve"> and as nationa</w:t>
      </w:r>
      <w:r w:rsidR="00C34342" w:rsidRPr="00E05E30">
        <w:t>l reforms progress</w:t>
      </w:r>
      <w:r w:rsidR="000061E1" w:rsidRPr="00E05E30">
        <w:t>.</w:t>
      </w:r>
      <w:r w:rsidR="005A42ED" w:rsidRPr="00E05E30">
        <w:t xml:space="preserve"> </w:t>
      </w:r>
      <w:r w:rsidR="00C445E0" w:rsidRPr="00E05E30">
        <w:t>Evaluation activities</w:t>
      </w:r>
      <w:r w:rsidR="009C5B2D" w:rsidRPr="00E05E30">
        <w:t xml:space="preserve"> may</w:t>
      </w:r>
      <w:r w:rsidR="00C445E0" w:rsidRPr="00E05E30">
        <w:t xml:space="preserve"> </w:t>
      </w:r>
      <w:r w:rsidR="000061E1" w:rsidRPr="00E05E30">
        <w:t>include</w:t>
      </w:r>
      <w:r w:rsidR="009F702F" w:rsidRPr="00E05E30">
        <w:t xml:space="preserve"> ongoing evaluation, and </w:t>
      </w:r>
      <w:r w:rsidR="00B75424" w:rsidRPr="00E05E30">
        <w:t>periodic</w:t>
      </w:r>
      <w:r w:rsidR="009F702F" w:rsidRPr="00E05E30">
        <w:t xml:space="preserve"> review</w:t>
      </w:r>
      <w:r w:rsidR="009C5B2D" w:rsidRPr="00E05E30">
        <w:t>s</w:t>
      </w:r>
      <w:r w:rsidR="009F702F" w:rsidRPr="00E05E30">
        <w:t>.</w:t>
      </w:r>
    </w:p>
    <w:p w14:paraId="149EF0D8" w14:textId="7F197CD9" w:rsidR="00BE3482" w:rsidRPr="00E05E30" w:rsidRDefault="00BE3482" w:rsidP="00390140">
      <w:pPr>
        <w:pStyle w:val="Heading4"/>
        <w:numPr>
          <w:ilvl w:val="0"/>
          <w:numId w:val="0"/>
        </w:numPr>
        <w:ind w:left="964" w:hanging="964"/>
        <w:rPr>
          <w:rStyle w:val="Strong"/>
          <w:b/>
          <w:bCs/>
        </w:rPr>
      </w:pPr>
      <w:r w:rsidRPr="00E05E30">
        <w:rPr>
          <w:rStyle w:val="Strong"/>
          <w:b/>
          <w:bCs/>
        </w:rPr>
        <w:t>Ongoing</w:t>
      </w:r>
      <w:r w:rsidRPr="00E05E30" w:rsidDel="00F705F0">
        <w:rPr>
          <w:rStyle w:val="Strong"/>
          <w:b/>
          <w:bCs/>
        </w:rPr>
        <w:t xml:space="preserve"> </w:t>
      </w:r>
      <w:r w:rsidRPr="00E05E30">
        <w:rPr>
          <w:rStyle w:val="Strong"/>
          <w:b/>
          <w:bCs/>
        </w:rPr>
        <w:t xml:space="preserve">evaluation </w:t>
      </w:r>
    </w:p>
    <w:p w14:paraId="308A53EE" w14:textId="1CC7F341" w:rsidR="00BE3482" w:rsidRPr="00E05E30" w:rsidRDefault="00E91B4A" w:rsidP="00F64332">
      <w:pPr>
        <w:rPr>
          <w:lang w:val="en-GB"/>
        </w:rPr>
      </w:pPr>
      <w:r w:rsidRPr="00E05E30">
        <w:rPr>
          <w:lang w:val="en-GB"/>
        </w:rPr>
        <w:t>The</w:t>
      </w:r>
      <w:r w:rsidR="00BE3482" w:rsidRPr="00E05E30">
        <w:rPr>
          <w:lang w:val="en-GB"/>
        </w:rPr>
        <w:t xml:space="preserve"> continuous process of assessment and analysis</w:t>
      </w:r>
      <w:r w:rsidRPr="00E05E30">
        <w:rPr>
          <w:lang w:val="en-GB"/>
        </w:rPr>
        <w:t xml:space="preserve"> involves</w:t>
      </w:r>
      <w:r w:rsidR="00BE3482" w:rsidRPr="00E05E30">
        <w:rPr>
          <w:lang w:val="en-GB"/>
        </w:rPr>
        <w:t xml:space="preserve"> monitor</w:t>
      </w:r>
      <w:r w:rsidRPr="00E05E30">
        <w:rPr>
          <w:lang w:val="en-GB"/>
        </w:rPr>
        <w:t>ing</w:t>
      </w:r>
      <w:r w:rsidR="00BE3482" w:rsidRPr="00E05E30">
        <w:rPr>
          <w:lang w:val="en-GB"/>
        </w:rPr>
        <w:t xml:space="preserve"> progress, identify</w:t>
      </w:r>
      <w:r w:rsidRPr="00E05E30">
        <w:rPr>
          <w:lang w:val="en-GB"/>
        </w:rPr>
        <w:t>ing</w:t>
      </w:r>
      <w:r w:rsidR="00BE3482" w:rsidRPr="00E05E30">
        <w:rPr>
          <w:lang w:val="en-GB"/>
        </w:rPr>
        <w:t xml:space="preserve"> issues and mak</w:t>
      </w:r>
      <w:r w:rsidRPr="00E05E30">
        <w:rPr>
          <w:lang w:val="en-GB"/>
        </w:rPr>
        <w:t>ing</w:t>
      </w:r>
      <w:r w:rsidR="00BE3482" w:rsidRPr="00E05E30">
        <w:rPr>
          <w:lang w:val="en-GB"/>
        </w:rPr>
        <w:t xml:space="preserve"> timely adjustments as necessary. This could be achieved through ongoing collaboration and engagement with NBS governance bodies and key stakeholders to assess overall effectiveness of implementation efforts, identify system-level impacts, emerging issues, gaps and </w:t>
      </w:r>
      <w:r w:rsidR="004C28E4" w:rsidRPr="00E05E30">
        <w:rPr>
          <w:lang w:val="en-GB"/>
        </w:rPr>
        <w:t xml:space="preserve">improvement </w:t>
      </w:r>
      <w:r w:rsidR="00BE3482" w:rsidRPr="00E05E30">
        <w:rPr>
          <w:lang w:val="en-GB"/>
        </w:rPr>
        <w:t>opportunities.</w:t>
      </w:r>
      <w:r w:rsidR="0028356D" w:rsidRPr="00E05E30">
        <w:rPr>
          <w:lang w:val="en-GB"/>
        </w:rPr>
        <w:t xml:space="preserve"> This al</w:t>
      </w:r>
      <w:r w:rsidR="007C5312" w:rsidRPr="00E05E30">
        <w:rPr>
          <w:lang w:val="en-GB"/>
        </w:rPr>
        <w:t>low</w:t>
      </w:r>
      <w:r w:rsidR="00C35B11" w:rsidRPr="00E05E30">
        <w:rPr>
          <w:lang w:val="en-GB"/>
        </w:rPr>
        <w:t>s</w:t>
      </w:r>
      <w:r w:rsidR="002D0D51" w:rsidRPr="00E05E30">
        <w:rPr>
          <w:lang w:val="en-GB"/>
        </w:rPr>
        <w:t xml:space="preserve"> flexibility to incorporate new priorities, emerging risks, and reform-driven changes into evaluation criteria and methods.</w:t>
      </w:r>
      <w:r w:rsidR="005A42ED" w:rsidRPr="00E05E30">
        <w:rPr>
          <w:lang w:val="en-GB"/>
        </w:rPr>
        <w:t xml:space="preserve"> </w:t>
      </w:r>
      <w:r w:rsidR="00BE3482" w:rsidRPr="00E05E30">
        <w:rPr>
          <w:lang w:val="en-GB"/>
        </w:rPr>
        <w:t>These activities may include:</w:t>
      </w:r>
    </w:p>
    <w:p w14:paraId="45C2938C" w14:textId="0495C6F0" w:rsidR="00BE3482" w:rsidRPr="00E05E30" w:rsidRDefault="00BE3482" w:rsidP="002A4B8F">
      <w:pPr>
        <w:pStyle w:val="ListBullet"/>
        <w:numPr>
          <w:ilvl w:val="0"/>
          <w:numId w:val="19"/>
        </w:numPr>
      </w:pPr>
      <w:r w:rsidRPr="00E05E30">
        <w:t xml:space="preserve">Ongoing informal </w:t>
      </w:r>
      <w:r w:rsidR="00227610" w:rsidRPr="00E05E30">
        <w:t xml:space="preserve">collection and </w:t>
      </w:r>
      <w:r w:rsidRPr="00E05E30">
        <w:t>analysis of relevant data</w:t>
      </w:r>
      <w:r w:rsidR="002D683D" w:rsidRPr="00E05E30">
        <w:t xml:space="preserve"> </w:t>
      </w:r>
      <w:r w:rsidRPr="00E05E30">
        <w:t xml:space="preserve">and progress against </w:t>
      </w:r>
      <w:r w:rsidR="00B06F70" w:rsidRPr="00E05E30">
        <w:t xml:space="preserve">the </w:t>
      </w:r>
      <w:r w:rsidR="00766134" w:rsidRPr="00E05E30">
        <w:t>a</w:t>
      </w:r>
      <w:r w:rsidRPr="00E05E30">
        <w:t xml:space="preserve">ction </w:t>
      </w:r>
      <w:r w:rsidR="00766134" w:rsidRPr="00E05E30">
        <w:t>p</w:t>
      </w:r>
      <w:r w:rsidRPr="00E05E30">
        <w:t xml:space="preserve">lan/s to assess whether implementation efforts are contributing to </w:t>
      </w:r>
      <w:r w:rsidRPr="00E05E30" w:rsidDel="00446326">
        <w:t xml:space="preserve">program logic </w:t>
      </w:r>
      <w:r w:rsidRPr="00E05E30">
        <w:t>outcomes.</w:t>
      </w:r>
    </w:p>
    <w:p w14:paraId="54A343A4" w14:textId="3DCBCA4C" w:rsidR="00BE3482" w:rsidRPr="00E05E30" w:rsidRDefault="00BE3482" w:rsidP="002A4B8F">
      <w:pPr>
        <w:pStyle w:val="ListBullet"/>
        <w:numPr>
          <w:ilvl w:val="0"/>
          <w:numId w:val="19"/>
        </w:numPr>
      </w:pPr>
      <w:r w:rsidRPr="00E05E30">
        <w:t>Deep dives</w:t>
      </w:r>
      <w:r w:rsidR="00E91B4A" w:rsidRPr="00E05E30">
        <w:t xml:space="preserve"> or </w:t>
      </w:r>
      <w:r w:rsidR="005D6552" w:rsidRPr="00E05E30">
        <w:t>workshops t</w:t>
      </w:r>
      <w:r w:rsidR="004D03ED" w:rsidRPr="00E05E30">
        <w:t>o discuss</w:t>
      </w:r>
      <w:r w:rsidRPr="00E05E30">
        <w:t xml:space="preserve"> complex and cross-cutting activities</w:t>
      </w:r>
      <w:r w:rsidR="00A61ED6" w:rsidRPr="00E05E30">
        <w:t>, discuss and resolve identified issues</w:t>
      </w:r>
      <w:r w:rsidRPr="00E05E30">
        <w:t>.</w:t>
      </w:r>
    </w:p>
    <w:p w14:paraId="7FC66BD3" w14:textId="2F2E1D27" w:rsidR="00BE3482" w:rsidRPr="00E05E30" w:rsidRDefault="00AF1305" w:rsidP="002A4B8F">
      <w:pPr>
        <w:pStyle w:val="ListBullet"/>
        <w:numPr>
          <w:ilvl w:val="0"/>
          <w:numId w:val="19"/>
        </w:numPr>
      </w:pPr>
      <w:r w:rsidRPr="00E05E30">
        <w:t>R</w:t>
      </w:r>
      <w:r w:rsidR="00BE3482" w:rsidRPr="00E05E30">
        <w:t>eflection workshops.</w:t>
      </w:r>
    </w:p>
    <w:p w14:paraId="67726699" w14:textId="7761B65B" w:rsidR="007C0080" w:rsidRPr="00E05E30" w:rsidRDefault="00BE3482" w:rsidP="002A4B8F">
      <w:pPr>
        <w:pStyle w:val="ListBullet"/>
        <w:numPr>
          <w:ilvl w:val="0"/>
          <w:numId w:val="19"/>
        </w:numPr>
      </w:pPr>
      <w:r w:rsidRPr="00E05E30">
        <w:t xml:space="preserve">Canvassing ideas for communications and engagement, </w:t>
      </w:r>
      <w:r w:rsidR="00AF1305" w:rsidRPr="00E05E30">
        <w:t>periodic</w:t>
      </w:r>
      <w:r w:rsidRPr="00E05E30">
        <w:t xml:space="preserve"> report</w:t>
      </w:r>
      <w:r w:rsidR="00B477E2" w:rsidRPr="00E05E30">
        <w:t>ing</w:t>
      </w:r>
      <w:r w:rsidRPr="00E05E30">
        <w:t xml:space="preserve">, future action planning, and </w:t>
      </w:r>
      <w:r w:rsidR="00FB0298" w:rsidRPr="00E05E30">
        <w:t xml:space="preserve">periodic </w:t>
      </w:r>
      <w:r w:rsidRPr="00E05E30">
        <w:t>reviews.</w:t>
      </w:r>
    </w:p>
    <w:p w14:paraId="4A939EB2" w14:textId="3AB0955D" w:rsidR="005A0019" w:rsidRPr="00E05E30" w:rsidRDefault="00DA2DAB" w:rsidP="005A0019">
      <w:pPr>
        <w:pStyle w:val="ListBullet"/>
        <w:numPr>
          <w:ilvl w:val="0"/>
          <w:numId w:val="19"/>
        </w:numPr>
      </w:pPr>
      <w:r w:rsidRPr="00E05E30">
        <w:t>Considering the relationships between various inputs, outputs and outcomes (short, medium and long term) over the life of the NBS (</w:t>
      </w:r>
      <w:hyperlink w:anchor="_Appendix_A:_Program" w:history="1">
        <w:r w:rsidR="009E6BA3" w:rsidRPr="00E05E30">
          <w:rPr>
            <w:rStyle w:val="Hyperlink"/>
          </w:rPr>
          <w:t>Appendix</w:t>
        </w:r>
        <w:r w:rsidR="005B6BED" w:rsidRPr="00E05E30">
          <w:rPr>
            <w:rStyle w:val="Hyperlink"/>
          </w:rPr>
          <w:t xml:space="preserve"> A</w:t>
        </w:r>
      </w:hyperlink>
      <w:r w:rsidR="005B6BED" w:rsidRPr="00E05E30">
        <w:t>)</w:t>
      </w:r>
      <w:r w:rsidR="00E659AE" w:rsidRPr="00E05E30">
        <w:t>.</w:t>
      </w:r>
    </w:p>
    <w:p w14:paraId="272EDF55" w14:textId="5EF5A777" w:rsidR="002C21FC" w:rsidRPr="00E05E30" w:rsidDel="004A74A7" w:rsidRDefault="00FB0298" w:rsidP="005A0019">
      <w:pPr>
        <w:pStyle w:val="Heading4"/>
        <w:numPr>
          <w:ilvl w:val="0"/>
          <w:numId w:val="0"/>
        </w:numPr>
        <w:ind w:left="964" w:hanging="964"/>
      </w:pPr>
      <w:r w:rsidRPr="00E05E30">
        <w:lastRenderedPageBreak/>
        <w:t xml:space="preserve">Periodic </w:t>
      </w:r>
      <w:r w:rsidR="005A0019" w:rsidRPr="00E05E30" w:rsidDel="004A74A7">
        <w:t>r</w:t>
      </w:r>
      <w:r w:rsidR="002C21FC" w:rsidRPr="00E05E30" w:rsidDel="004A74A7">
        <w:t>eview</w:t>
      </w:r>
      <w:r w:rsidR="00585365" w:rsidRPr="00E05E30">
        <w:t>s</w:t>
      </w:r>
      <w:bookmarkStart w:id="19" w:name="_Toc220771403"/>
      <w:bookmarkEnd w:id="19"/>
    </w:p>
    <w:p w14:paraId="3875B200" w14:textId="7C0605AB" w:rsidR="00495886" w:rsidRPr="00E05E30" w:rsidRDefault="00944BA5" w:rsidP="006C6127">
      <w:r w:rsidRPr="00E05E30">
        <w:t xml:space="preserve">The principle of continuous improvement also recognises </w:t>
      </w:r>
      <w:r w:rsidR="00691D7B" w:rsidRPr="00E05E30">
        <w:t xml:space="preserve">the </w:t>
      </w:r>
      <w:r w:rsidR="004D6E63" w:rsidRPr="00E05E30">
        <w:t>importan</w:t>
      </w:r>
      <w:r w:rsidR="00691D7B" w:rsidRPr="00E05E30">
        <w:t xml:space="preserve">ce of </w:t>
      </w:r>
      <w:r w:rsidR="004D6E63" w:rsidRPr="00E05E30">
        <w:t>provid</w:t>
      </w:r>
      <w:r w:rsidR="00691D7B" w:rsidRPr="00E05E30">
        <w:t>ing</w:t>
      </w:r>
      <w:r w:rsidR="004D6E63" w:rsidRPr="00E05E30">
        <w:t xml:space="preserve"> sufficient flexibility to adapt </w:t>
      </w:r>
      <w:r w:rsidRPr="00E05E30">
        <w:t xml:space="preserve">strategies and </w:t>
      </w:r>
      <w:r w:rsidR="00B11B6A" w:rsidRPr="00E05E30">
        <w:t>action</w:t>
      </w:r>
      <w:r w:rsidR="00691D7B" w:rsidRPr="00E05E30">
        <w:t>s</w:t>
      </w:r>
      <w:r w:rsidR="00B11B6A" w:rsidRPr="00E05E30">
        <w:t xml:space="preserve"> i</w:t>
      </w:r>
      <w:r w:rsidR="0044388E" w:rsidRPr="00E05E30">
        <w:t xml:space="preserve">f there are changes in </w:t>
      </w:r>
      <w:r w:rsidRPr="00E05E30">
        <w:t>the strategic</w:t>
      </w:r>
      <w:r w:rsidR="006663D0" w:rsidRPr="00E05E30">
        <w:t xml:space="preserve"> </w:t>
      </w:r>
      <w:r w:rsidR="00626EE3" w:rsidRPr="00E05E30">
        <w:t xml:space="preserve">and </w:t>
      </w:r>
      <w:r w:rsidR="007E680A" w:rsidRPr="00E05E30">
        <w:t>operating environments</w:t>
      </w:r>
      <w:r w:rsidR="00626EE3" w:rsidRPr="00E05E30">
        <w:t xml:space="preserve"> for the biosecurity sys</w:t>
      </w:r>
      <w:r w:rsidR="001F6CE2" w:rsidRPr="00E05E30">
        <w:t>tem</w:t>
      </w:r>
      <w:r w:rsidR="00691D7B" w:rsidRPr="00E05E30">
        <w:t xml:space="preserve">. </w:t>
      </w:r>
      <w:r w:rsidR="00BD1522" w:rsidRPr="00E05E30">
        <w:t xml:space="preserve">The MERI Framework provides </w:t>
      </w:r>
      <w:r w:rsidR="008B46CC" w:rsidRPr="00E05E30">
        <w:t>a range of</w:t>
      </w:r>
      <w:r w:rsidR="00BD1522" w:rsidRPr="00E05E30">
        <w:t xml:space="preserve"> tools and resources </w:t>
      </w:r>
      <w:r w:rsidR="00164D99" w:rsidRPr="00E05E30">
        <w:t xml:space="preserve">to help demonstrate </w:t>
      </w:r>
      <w:r w:rsidR="002C1DBE" w:rsidRPr="00E05E30">
        <w:t>NBS effectiveness</w:t>
      </w:r>
      <w:r w:rsidR="00DE688F" w:rsidRPr="00E05E30">
        <w:t xml:space="preserve"> </w:t>
      </w:r>
      <w:r w:rsidR="002B26FE" w:rsidRPr="00E05E30">
        <w:t>which can</w:t>
      </w:r>
      <w:r w:rsidR="00E04C88" w:rsidRPr="00E05E30">
        <w:t xml:space="preserve"> inform </w:t>
      </w:r>
      <w:r w:rsidR="00FB0298" w:rsidRPr="00E05E30">
        <w:t>periodic review</w:t>
      </w:r>
      <w:r w:rsidR="00EA3D2E" w:rsidRPr="00E05E30">
        <w:t>s</w:t>
      </w:r>
      <w:r w:rsidR="00FB0298" w:rsidRPr="00E05E30">
        <w:t>.</w:t>
      </w:r>
    </w:p>
    <w:p w14:paraId="52F15765" w14:textId="018A168E" w:rsidR="007C5949" w:rsidRPr="00E05E30" w:rsidRDefault="007C5949" w:rsidP="00E05E30">
      <w:pPr>
        <w:pStyle w:val="Heading3"/>
        <w:numPr>
          <w:ilvl w:val="0"/>
          <w:numId w:val="0"/>
        </w:numPr>
        <w:ind w:left="964" w:hanging="964"/>
      </w:pPr>
      <w:bookmarkStart w:id="20" w:name="_Toc220771404"/>
      <w:bookmarkStart w:id="21" w:name="_Toc220771405"/>
      <w:bookmarkStart w:id="22" w:name="_Toc220771406"/>
      <w:bookmarkStart w:id="23" w:name="_Toc220771407"/>
      <w:bookmarkStart w:id="24" w:name="_Toc220771408"/>
      <w:bookmarkStart w:id="25" w:name="_Toc220771409"/>
      <w:bookmarkStart w:id="26" w:name="_Toc204183180"/>
      <w:bookmarkStart w:id="27" w:name="_Toc226982004"/>
      <w:bookmarkEnd w:id="20"/>
      <w:bookmarkEnd w:id="21"/>
      <w:bookmarkEnd w:id="22"/>
      <w:bookmarkEnd w:id="23"/>
      <w:bookmarkEnd w:id="24"/>
      <w:bookmarkEnd w:id="25"/>
      <w:r w:rsidRPr="00E05E30">
        <w:t>Reporting</w:t>
      </w:r>
      <w:bookmarkEnd w:id="26"/>
      <w:bookmarkEnd w:id="27"/>
    </w:p>
    <w:p w14:paraId="4BC1E907" w14:textId="25E8633B" w:rsidR="008558A3" w:rsidRPr="00E05E30" w:rsidRDefault="008E33DE" w:rsidP="006334CC">
      <w:r w:rsidRPr="00E05E30">
        <w:t>M&amp;E r</w:t>
      </w:r>
      <w:r w:rsidR="006334CC" w:rsidRPr="00E05E30">
        <w:t>eporting communicat</w:t>
      </w:r>
      <w:r w:rsidR="004C6F5F" w:rsidRPr="00E05E30">
        <w:t>es</w:t>
      </w:r>
      <w:r w:rsidR="006334CC" w:rsidRPr="00E05E30">
        <w:t xml:space="preserve"> key messages to </w:t>
      </w:r>
      <w:r w:rsidR="004C29E5" w:rsidRPr="00E05E30">
        <w:t xml:space="preserve">relevant </w:t>
      </w:r>
      <w:r w:rsidR="006334CC" w:rsidRPr="00E05E30">
        <w:t>audiences</w:t>
      </w:r>
      <w:r w:rsidR="00A362CA" w:rsidRPr="00E05E30">
        <w:t>, supporting</w:t>
      </w:r>
      <w:r w:rsidR="00FA1919" w:rsidRPr="00E05E30">
        <w:t xml:space="preserve"> transparency, accountability and a shared understanding of performance, challenges </w:t>
      </w:r>
      <w:r w:rsidR="00D35305" w:rsidRPr="00E05E30">
        <w:t>and progress</w:t>
      </w:r>
      <w:r w:rsidR="000B6A22" w:rsidRPr="00E05E30">
        <w:t xml:space="preserve">. </w:t>
      </w:r>
      <w:r w:rsidR="005735F5" w:rsidRPr="00E05E30">
        <w:t>I</w:t>
      </w:r>
      <w:r w:rsidR="000B6A22" w:rsidRPr="00E05E30">
        <w:t>t ensure</w:t>
      </w:r>
      <w:r w:rsidR="00613381" w:rsidRPr="00E05E30">
        <w:t>s</w:t>
      </w:r>
      <w:r w:rsidR="000B6A22" w:rsidRPr="00E05E30">
        <w:t xml:space="preserve"> insights </w:t>
      </w:r>
      <w:r w:rsidR="002C723A" w:rsidRPr="00E05E30">
        <w:t>from</w:t>
      </w:r>
      <w:r w:rsidR="000B6A22" w:rsidRPr="00E05E30">
        <w:t xml:space="preserve"> M&amp;E inform decision</w:t>
      </w:r>
      <w:r w:rsidR="002D4F75" w:rsidRPr="00E05E30">
        <w:t>s</w:t>
      </w:r>
      <w:r w:rsidR="000B6A22" w:rsidRPr="00E05E30">
        <w:t xml:space="preserve"> and </w:t>
      </w:r>
      <w:r w:rsidR="007A7531" w:rsidRPr="00E05E30">
        <w:t>coordination.</w:t>
      </w:r>
      <w:r w:rsidR="005A42ED" w:rsidRPr="00E05E30">
        <w:t xml:space="preserve"> </w:t>
      </w:r>
      <w:r w:rsidR="006334CC" w:rsidRPr="00E05E30">
        <w:t xml:space="preserve">Reporting </w:t>
      </w:r>
      <w:r w:rsidR="00FC789F" w:rsidRPr="00E05E30">
        <w:t>activities</w:t>
      </w:r>
      <w:r w:rsidR="004F5F78" w:rsidRPr="00E05E30">
        <w:t xml:space="preserve"> may </w:t>
      </w:r>
      <w:r w:rsidR="006334CC" w:rsidRPr="00E05E30">
        <w:t>include</w:t>
      </w:r>
      <w:r w:rsidR="00B804FD" w:rsidRPr="00E05E30">
        <w:t xml:space="preserve"> </w:t>
      </w:r>
      <w:r w:rsidR="00AF1305" w:rsidRPr="00E05E30">
        <w:t xml:space="preserve">periodic </w:t>
      </w:r>
      <w:r w:rsidR="00B804FD" w:rsidRPr="00E05E30">
        <w:t>reporting</w:t>
      </w:r>
      <w:r w:rsidR="003B7FEB" w:rsidRPr="00E05E30">
        <w:t xml:space="preserve"> and</w:t>
      </w:r>
      <w:r w:rsidR="00B804FD" w:rsidRPr="00E05E30">
        <w:t xml:space="preserve"> implementation progress reporting.</w:t>
      </w:r>
    </w:p>
    <w:p w14:paraId="21E309DB" w14:textId="395454C4" w:rsidR="008558A3" w:rsidRPr="00E05E30" w:rsidRDefault="00B718C6" w:rsidP="00683DBD">
      <w:pPr>
        <w:pStyle w:val="Heading4"/>
        <w:numPr>
          <w:ilvl w:val="0"/>
          <w:numId w:val="0"/>
        </w:numPr>
        <w:ind w:left="964" w:hanging="964"/>
        <w:rPr>
          <w:rStyle w:val="Strong"/>
          <w:b/>
          <w:bCs/>
        </w:rPr>
      </w:pPr>
      <w:r w:rsidRPr="00E05E30">
        <w:rPr>
          <w:rStyle w:val="Strong"/>
          <w:b/>
          <w:bCs/>
        </w:rPr>
        <w:t xml:space="preserve">Periodic </w:t>
      </w:r>
      <w:r w:rsidR="002A49C5" w:rsidRPr="00E05E30">
        <w:rPr>
          <w:rStyle w:val="Strong"/>
          <w:b/>
          <w:bCs/>
        </w:rPr>
        <w:t>r</w:t>
      </w:r>
      <w:r w:rsidR="008558A3" w:rsidRPr="00E05E30">
        <w:rPr>
          <w:rStyle w:val="Strong"/>
          <w:b/>
          <w:bCs/>
        </w:rPr>
        <w:t>eporting</w:t>
      </w:r>
    </w:p>
    <w:p w14:paraId="2E3C35EC" w14:textId="5F339550" w:rsidR="008558A3" w:rsidRPr="00E05E30" w:rsidRDefault="00B718C6" w:rsidP="002A4B8F">
      <w:pPr>
        <w:pStyle w:val="ListBullet"/>
        <w:numPr>
          <w:ilvl w:val="0"/>
          <w:numId w:val="21"/>
        </w:numPr>
      </w:pPr>
      <w:r w:rsidRPr="00E05E30">
        <w:t>Periodic</w:t>
      </w:r>
      <w:r w:rsidR="008558A3" w:rsidRPr="00E05E30">
        <w:t xml:space="preserve"> reports on progress </w:t>
      </w:r>
      <w:r w:rsidR="00795E45" w:rsidRPr="00E05E30">
        <w:t xml:space="preserve">highlight </w:t>
      </w:r>
      <w:r w:rsidR="001678A9" w:rsidRPr="00E05E30">
        <w:t>system-wide effort</w:t>
      </w:r>
      <w:r w:rsidR="00FC0EC2" w:rsidRPr="00E05E30">
        <w:t xml:space="preserve">s </w:t>
      </w:r>
      <w:r w:rsidR="00E91B4A" w:rsidRPr="00E05E30">
        <w:t xml:space="preserve">that </w:t>
      </w:r>
      <w:r w:rsidR="00FC0EC2" w:rsidRPr="00E05E30">
        <w:t>advance NBS priority areas</w:t>
      </w:r>
      <w:r w:rsidR="008558A3" w:rsidRPr="00E05E30">
        <w:t>. The</w:t>
      </w:r>
      <w:r w:rsidR="00877832" w:rsidRPr="00E05E30">
        <w:t>se</w:t>
      </w:r>
      <w:r w:rsidR="008558A3" w:rsidRPr="00E05E30">
        <w:t xml:space="preserve"> </w:t>
      </w:r>
      <w:r w:rsidR="002B639B" w:rsidRPr="00E05E30">
        <w:t>assist with</w:t>
      </w:r>
      <w:r w:rsidR="008558A3" w:rsidRPr="00E05E30">
        <w:t xml:space="preserve"> inform</w:t>
      </w:r>
      <w:r w:rsidR="00013A1E" w:rsidRPr="00E05E30">
        <w:t>ing</w:t>
      </w:r>
      <w:r w:rsidR="008558A3" w:rsidRPr="00E05E30">
        <w:t xml:space="preserve"> the development of future action plans and </w:t>
      </w:r>
      <w:r w:rsidR="000C4C5B" w:rsidRPr="00E05E30">
        <w:t xml:space="preserve">periodic </w:t>
      </w:r>
      <w:r w:rsidR="008558A3" w:rsidRPr="00E05E30">
        <w:t>reviews.</w:t>
      </w:r>
    </w:p>
    <w:p w14:paraId="01841D9C" w14:textId="6600B118" w:rsidR="008558A3" w:rsidRPr="00E05E30" w:rsidRDefault="008558A3" w:rsidP="00683DBD">
      <w:pPr>
        <w:pStyle w:val="Heading4"/>
        <w:numPr>
          <w:ilvl w:val="0"/>
          <w:numId w:val="0"/>
        </w:numPr>
        <w:ind w:left="964" w:hanging="964"/>
        <w:rPr>
          <w:rStyle w:val="Strong"/>
          <w:b/>
          <w:bCs/>
        </w:rPr>
      </w:pPr>
      <w:r w:rsidRPr="00E05E30">
        <w:rPr>
          <w:rStyle w:val="Strong"/>
          <w:b/>
          <w:bCs/>
        </w:rPr>
        <w:t xml:space="preserve">Implementation </w:t>
      </w:r>
      <w:r w:rsidR="002A49C5" w:rsidRPr="00E05E30">
        <w:rPr>
          <w:rStyle w:val="Strong"/>
          <w:b/>
          <w:bCs/>
        </w:rPr>
        <w:t>p</w:t>
      </w:r>
      <w:r w:rsidRPr="00E05E30">
        <w:rPr>
          <w:rStyle w:val="Strong"/>
          <w:b/>
          <w:bCs/>
        </w:rPr>
        <w:t xml:space="preserve">rogress </w:t>
      </w:r>
      <w:r w:rsidR="002A49C5" w:rsidRPr="00E05E30">
        <w:rPr>
          <w:rStyle w:val="Strong"/>
          <w:b/>
          <w:bCs/>
        </w:rPr>
        <w:t>r</w:t>
      </w:r>
      <w:r w:rsidRPr="00E05E30">
        <w:rPr>
          <w:rStyle w:val="Strong"/>
          <w:b/>
          <w:bCs/>
        </w:rPr>
        <w:t>eporting</w:t>
      </w:r>
    </w:p>
    <w:p w14:paraId="44708818" w14:textId="756F6003" w:rsidR="008558A3" w:rsidRPr="00E05E30" w:rsidRDefault="006F40B9" w:rsidP="002A4B8F">
      <w:pPr>
        <w:pStyle w:val="ListBullet"/>
        <w:numPr>
          <w:ilvl w:val="0"/>
          <w:numId w:val="21"/>
        </w:numPr>
      </w:pPr>
      <w:r w:rsidRPr="00E05E30">
        <w:t>Periodic</w:t>
      </w:r>
      <w:r w:rsidR="00EA4033" w:rsidRPr="00E05E30">
        <w:t xml:space="preserve"> a</w:t>
      </w:r>
      <w:r w:rsidR="008558A3" w:rsidRPr="00E05E30">
        <w:t xml:space="preserve">ctivity progress updates </w:t>
      </w:r>
      <w:r w:rsidR="00772683" w:rsidRPr="00E05E30">
        <w:t>outlin</w:t>
      </w:r>
      <w:r w:rsidRPr="00E05E30">
        <w:t>e</w:t>
      </w:r>
      <w:r w:rsidR="00772683" w:rsidRPr="00E05E30">
        <w:t xml:space="preserve"> progress, achievements, risks and any required adjustments</w:t>
      </w:r>
      <w:r w:rsidR="00772683" w:rsidRPr="00E05E30" w:rsidDel="00AC1DE5">
        <w:t xml:space="preserve"> </w:t>
      </w:r>
      <w:r w:rsidR="008558A3" w:rsidRPr="00E05E30">
        <w:t>to improve delivery</w:t>
      </w:r>
      <w:r w:rsidR="00772683" w:rsidRPr="00E05E30">
        <w:t>.</w:t>
      </w:r>
    </w:p>
    <w:p w14:paraId="2C21DC51" w14:textId="574804BE" w:rsidR="008558A3" w:rsidRPr="00E05E30" w:rsidRDefault="008558A3" w:rsidP="002A4B8F">
      <w:pPr>
        <w:pStyle w:val="ListBullet"/>
        <w:numPr>
          <w:ilvl w:val="0"/>
          <w:numId w:val="21"/>
        </w:numPr>
      </w:pPr>
      <w:r w:rsidRPr="00E05E30">
        <w:t xml:space="preserve">Case studies may be </w:t>
      </w:r>
      <w:r w:rsidR="00C5403F" w:rsidRPr="00E05E30">
        <w:t xml:space="preserve">used to illustrate </w:t>
      </w:r>
      <w:r w:rsidRPr="00E05E30">
        <w:t>key milestones, and outcomes</w:t>
      </w:r>
      <w:r w:rsidR="00C5403F" w:rsidRPr="00E05E30">
        <w:t>.</w:t>
      </w:r>
    </w:p>
    <w:p w14:paraId="27E7058B" w14:textId="58F417D2" w:rsidR="00BE6C01" w:rsidRPr="00E05E30" w:rsidRDefault="00C5403F" w:rsidP="002A4B8F">
      <w:pPr>
        <w:pStyle w:val="ListBullet"/>
        <w:numPr>
          <w:ilvl w:val="0"/>
          <w:numId w:val="21"/>
        </w:numPr>
        <w:rPr>
          <w:i/>
          <w:iCs/>
        </w:rPr>
      </w:pPr>
      <w:r w:rsidRPr="00E05E30">
        <w:t>G</w:t>
      </w:r>
      <w:r w:rsidR="008558A3" w:rsidRPr="00E05E30">
        <w:t>overnance bodies</w:t>
      </w:r>
      <w:r w:rsidR="001A14BE" w:rsidRPr="00E05E30" w:rsidDel="006F40B9">
        <w:t xml:space="preserve"> </w:t>
      </w:r>
      <w:r w:rsidR="00D849B0" w:rsidRPr="00E05E30">
        <w:t xml:space="preserve">receive regular updates </w:t>
      </w:r>
      <w:r w:rsidR="008558A3" w:rsidRPr="00E05E30">
        <w:t>on implementation progress, challenges and opportunities</w:t>
      </w:r>
      <w:r w:rsidR="00E91B4A" w:rsidRPr="00E05E30">
        <w:t>, and</w:t>
      </w:r>
      <w:r w:rsidR="00D849B0" w:rsidRPr="00E05E30">
        <w:t xml:space="preserve"> information </w:t>
      </w:r>
      <w:r w:rsidR="00E91B4A" w:rsidRPr="00E05E30">
        <w:t xml:space="preserve">is </w:t>
      </w:r>
      <w:r w:rsidR="00D849B0" w:rsidRPr="00E05E30">
        <w:t>shared publicly or with stakeholders as appropriate.</w:t>
      </w:r>
    </w:p>
    <w:p w14:paraId="2A0DE79E" w14:textId="1CA904E9" w:rsidR="008558A3" w:rsidRPr="00E05E30" w:rsidRDefault="00DE36DC" w:rsidP="002A4B8F">
      <w:pPr>
        <w:pStyle w:val="ListBullet"/>
        <w:numPr>
          <w:ilvl w:val="0"/>
          <w:numId w:val="21"/>
        </w:numPr>
      </w:pPr>
      <w:r w:rsidRPr="00E05E30">
        <w:t>U</w:t>
      </w:r>
      <w:r w:rsidR="00BE6C01" w:rsidRPr="00E05E30">
        <w:t>pdates</w:t>
      </w:r>
      <w:r w:rsidR="004E0D4D" w:rsidRPr="00E05E30">
        <w:t xml:space="preserve"> on monitoring and data collection may </w:t>
      </w:r>
      <w:r w:rsidRPr="00E05E30">
        <w:t xml:space="preserve">also </w:t>
      </w:r>
      <w:r w:rsidR="004E0D4D" w:rsidRPr="00E05E30">
        <w:t xml:space="preserve">be provided to </w:t>
      </w:r>
      <w:r w:rsidR="006A5981" w:rsidRPr="00E05E30">
        <w:t>governance bodies</w:t>
      </w:r>
      <w:r w:rsidR="008907E7" w:rsidRPr="00E05E30">
        <w:t xml:space="preserve"> or broader stakeholder networks</w:t>
      </w:r>
      <w:r w:rsidR="00E978C9" w:rsidRPr="00E05E30">
        <w:t>.</w:t>
      </w:r>
    </w:p>
    <w:p w14:paraId="1506D96E" w14:textId="0E0844FE" w:rsidR="00764D6A" w:rsidRPr="00E05E30" w:rsidRDefault="00CE1583" w:rsidP="00E05E30">
      <w:pPr>
        <w:pStyle w:val="Heading3"/>
        <w:numPr>
          <w:ilvl w:val="0"/>
          <w:numId w:val="0"/>
        </w:numPr>
        <w:ind w:left="964" w:hanging="964"/>
      </w:pPr>
      <w:bookmarkStart w:id="28" w:name="_Toc220771411"/>
      <w:bookmarkStart w:id="29" w:name="_Toc220771412"/>
      <w:bookmarkStart w:id="30" w:name="_Toc204183181"/>
      <w:bookmarkStart w:id="31" w:name="_Toc226982005"/>
      <w:bookmarkEnd w:id="28"/>
      <w:bookmarkEnd w:id="29"/>
      <w:r w:rsidRPr="00E05E30">
        <w:t>Improvement</w:t>
      </w:r>
      <w:bookmarkEnd w:id="30"/>
      <w:bookmarkEnd w:id="31"/>
    </w:p>
    <w:p w14:paraId="58D62777" w14:textId="44ECF1AB" w:rsidR="006A74B3" w:rsidRPr="00E05E30" w:rsidRDefault="006F2055" w:rsidP="0049373F">
      <w:r w:rsidRPr="00E05E30">
        <w:t>C</w:t>
      </w:r>
      <w:r w:rsidR="0049373F" w:rsidRPr="00E05E30">
        <w:t>ontinuous improvement</w:t>
      </w:r>
      <w:r w:rsidR="0049373F" w:rsidRPr="00E05E30" w:rsidDel="006F40B9">
        <w:t xml:space="preserve"> </w:t>
      </w:r>
      <w:r w:rsidR="0049373F" w:rsidRPr="00E05E30">
        <w:t>guid</w:t>
      </w:r>
      <w:r w:rsidRPr="00E05E30">
        <w:t>e</w:t>
      </w:r>
      <w:r w:rsidR="006F40B9" w:rsidRPr="00E05E30">
        <w:t>s</w:t>
      </w:r>
      <w:r w:rsidR="0049373F" w:rsidRPr="00E05E30">
        <w:t xml:space="preserve"> </w:t>
      </w:r>
      <w:r w:rsidR="0068188E" w:rsidRPr="00E05E30">
        <w:t xml:space="preserve">the NBS over its 10-year lifespan, with regular review and adaptation to changes in the biosecurity environment. </w:t>
      </w:r>
      <w:r w:rsidR="00A56375" w:rsidRPr="00E05E30">
        <w:rPr>
          <w:lang w:val="en-GB"/>
        </w:rPr>
        <w:t>I</w:t>
      </w:r>
      <w:r w:rsidR="00CB7170" w:rsidRPr="00E05E30">
        <w:rPr>
          <w:lang w:val="en-GB"/>
        </w:rPr>
        <w:t xml:space="preserve">nsights from </w:t>
      </w:r>
      <w:r w:rsidR="00465132" w:rsidRPr="00E05E30">
        <w:rPr>
          <w:lang w:val="en-GB"/>
        </w:rPr>
        <w:t xml:space="preserve">M&amp;E </w:t>
      </w:r>
      <w:r w:rsidR="00E83387" w:rsidRPr="00E05E30">
        <w:rPr>
          <w:lang w:val="en-GB"/>
        </w:rPr>
        <w:t>reporting</w:t>
      </w:r>
      <w:r w:rsidR="00E83387" w:rsidRPr="00E05E30" w:rsidDel="006F40B9">
        <w:rPr>
          <w:lang w:val="en-GB"/>
        </w:rPr>
        <w:t xml:space="preserve"> </w:t>
      </w:r>
      <w:r w:rsidR="006F40B9" w:rsidRPr="00E05E30">
        <w:rPr>
          <w:lang w:val="en-GB"/>
        </w:rPr>
        <w:t>is</w:t>
      </w:r>
      <w:r w:rsidR="00A56375" w:rsidRPr="00E05E30">
        <w:rPr>
          <w:lang w:val="en-GB"/>
        </w:rPr>
        <w:t xml:space="preserve"> </w:t>
      </w:r>
      <w:r w:rsidR="00166661" w:rsidRPr="00E05E30">
        <w:rPr>
          <w:lang w:val="en-GB"/>
        </w:rPr>
        <w:t>translat</w:t>
      </w:r>
      <w:r w:rsidR="00A56375" w:rsidRPr="00E05E30">
        <w:rPr>
          <w:lang w:val="en-GB"/>
        </w:rPr>
        <w:t>ed</w:t>
      </w:r>
      <w:r w:rsidR="00166661" w:rsidRPr="00E05E30">
        <w:rPr>
          <w:lang w:val="en-GB"/>
        </w:rPr>
        <w:t xml:space="preserve"> into actionable learnings</w:t>
      </w:r>
      <w:r w:rsidR="00D13882" w:rsidRPr="00E05E30">
        <w:rPr>
          <w:lang w:val="en-GB"/>
        </w:rPr>
        <w:t xml:space="preserve"> to </w:t>
      </w:r>
      <w:r w:rsidR="00E83387" w:rsidRPr="00E05E30">
        <w:rPr>
          <w:lang w:val="en-GB"/>
        </w:rPr>
        <w:t xml:space="preserve">inform decisions, </w:t>
      </w:r>
      <w:r w:rsidR="00F14379" w:rsidRPr="00E05E30">
        <w:rPr>
          <w:lang w:val="en-GB"/>
        </w:rPr>
        <w:t>refine delivery and ensure the strategy remains</w:t>
      </w:r>
      <w:r w:rsidR="00DB3DE0" w:rsidRPr="00E05E30">
        <w:rPr>
          <w:lang w:val="en-GB"/>
        </w:rPr>
        <w:t xml:space="preserve"> responsive to</w:t>
      </w:r>
      <w:r w:rsidR="00A256F6" w:rsidRPr="00E05E30">
        <w:rPr>
          <w:lang w:val="en-GB"/>
        </w:rPr>
        <w:t xml:space="preserve"> emerging risks</w:t>
      </w:r>
      <w:r w:rsidR="00DB3DE0" w:rsidRPr="00E05E30">
        <w:rPr>
          <w:lang w:val="en-GB"/>
        </w:rPr>
        <w:t xml:space="preserve"> and system </w:t>
      </w:r>
      <w:r w:rsidR="00FE6722" w:rsidRPr="00E05E30">
        <w:rPr>
          <w:lang w:val="en-GB"/>
        </w:rPr>
        <w:t>trends</w:t>
      </w:r>
      <w:r w:rsidR="00DB3DE0" w:rsidRPr="00E05E30">
        <w:rPr>
          <w:lang w:val="en-GB"/>
        </w:rPr>
        <w:t>.</w:t>
      </w:r>
      <w:r w:rsidR="004B40F3" w:rsidRPr="00E05E30">
        <w:t xml:space="preserve"> Evidence from M&amp;E activities</w:t>
      </w:r>
      <w:r w:rsidR="004B40F3" w:rsidRPr="00E05E30" w:rsidDel="006F40B9">
        <w:t xml:space="preserve"> </w:t>
      </w:r>
      <w:r w:rsidR="004B40F3" w:rsidRPr="00E05E30">
        <w:t>help</w:t>
      </w:r>
      <w:r w:rsidR="006F40B9" w:rsidRPr="00E05E30">
        <w:t>s</w:t>
      </w:r>
      <w:r w:rsidR="004B40F3" w:rsidRPr="00E05E30">
        <w:t xml:space="preserve"> inform future efforts and </w:t>
      </w:r>
      <w:r w:rsidR="00271DDA" w:rsidRPr="00E05E30">
        <w:t xml:space="preserve">drive ongoing </w:t>
      </w:r>
      <w:r w:rsidR="004B40F3" w:rsidRPr="00E05E30">
        <w:t>improvement.</w:t>
      </w:r>
      <w:r w:rsidR="005A42ED" w:rsidRPr="00E05E30">
        <w:t xml:space="preserve"> </w:t>
      </w:r>
      <w:r w:rsidR="006A74B3" w:rsidRPr="00E05E30">
        <w:t>Imp</w:t>
      </w:r>
      <w:r w:rsidR="00E8400F" w:rsidRPr="00E05E30">
        <w:t xml:space="preserve">rovement activities </w:t>
      </w:r>
      <w:r w:rsidR="006F40B9" w:rsidRPr="00E05E30">
        <w:t>may</w:t>
      </w:r>
      <w:r w:rsidR="00E8400F" w:rsidRPr="00E05E30">
        <w:t xml:space="preserve"> include:</w:t>
      </w:r>
    </w:p>
    <w:p w14:paraId="7D416B97" w14:textId="0103E17E" w:rsidR="006A74B3" w:rsidRPr="00E05E30" w:rsidRDefault="00AC1DE5" w:rsidP="002A4B8F">
      <w:pPr>
        <w:pStyle w:val="ListBullet"/>
        <w:numPr>
          <w:ilvl w:val="0"/>
          <w:numId w:val="22"/>
        </w:numPr>
      </w:pPr>
      <w:r w:rsidRPr="00E05E30">
        <w:t>M</w:t>
      </w:r>
      <w:r w:rsidR="006A74B3" w:rsidRPr="00E05E30">
        <w:t xml:space="preserve">eetings of governance bodies or discussions with relevant stakeholders to identify </w:t>
      </w:r>
      <w:r w:rsidR="003B1C38" w:rsidRPr="00E05E30">
        <w:t xml:space="preserve">knowledge </w:t>
      </w:r>
      <w:r w:rsidR="006A74B3" w:rsidRPr="00E05E30">
        <w:t xml:space="preserve">gaps, </w:t>
      </w:r>
      <w:r w:rsidR="003B1C38" w:rsidRPr="00E05E30">
        <w:t xml:space="preserve">collaboration </w:t>
      </w:r>
      <w:r w:rsidR="006A74B3" w:rsidRPr="00E05E30">
        <w:t>opportunities</w:t>
      </w:r>
      <w:r w:rsidR="003B405B" w:rsidRPr="00E05E30">
        <w:t xml:space="preserve">, </w:t>
      </w:r>
      <w:r w:rsidR="006A74B3" w:rsidRPr="00E05E30">
        <w:t>progress, and emerging issues.</w:t>
      </w:r>
    </w:p>
    <w:p w14:paraId="46AF18C2" w14:textId="49F3EDCC" w:rsidR="00447C5E" w:rsidRPr="00E05E30" w:rsidRDefault="00687FFC" w:rsidP="002A4B8F">
      <w:pPr>
        <w:pStyle w:val="ListBullet"/>
        <w:numPr>
          <w:ilvl w:val="0"/>
          <w:numId w:val="22"/>
        </w:numPr>
      </w:pPr>
      <w:r w:rsidRPr="00E05E30">
        <w:t xml:space="preserve">Using </w:t>
      </w:r>
      <w:r w:rsidR="00031547" w:rsidRPr="00E05E30">
        <w:t xml:space="preserve">activity </w:t>
      </w:r>
      <w:r w:rsidRPr="00E05E30">
        <w:t>implementation data to i</w:t>
      </w:r>
      <w:r w:rsidR="00447C5E" w:rsidRPr="00E05E30">
        <w:t>dentify implementation risks and escalat</w:t>
      </w:r>
      <w:r w:rsidR="009712BF" w:rsidRPr="00E05E30">
        <w:t>e</w:t>
      </w:r>
      <w:r w:rsidR="00447C5E" w:rsidRPr="00E05E30">
        <w:t xml:space="preserve"> issues </w:t>
      </w:r>
      <w:r w:rsidR="007E6456" w:rsidRPr="00E05E30">
        <w:t xml:space="preserve">to </w:t>
      </w:r>
      <w:r w:rsidR="00447C5E" w:rsidRPr="00E05E30">
        <w:t xml:space="preserve">governance bodies </w:t>
      </w:r>
      <w:r w:rsidR="00B1067F" w:rsidRPr="00E05E30">
        <w:t xml:space="preserve">to </w:t>
      </w:r>
      <w:r w:rsidR="009F1D30" w:rsidRPr="00E05E30">
        <w:t>s</w:t>
      </w:r>
      <w:r w:rsidR="0056012C" w:rsidRPr="00E05E30">
        <w:t xml:space="preserve">upport </w:t>
      </w:r>
      <w:r w:rsidR="007E6456" w:rsidRPr="00E05E30">
        <w:t xml:space="preserve">effective </w:t>
      </w:r>
      <w:r w:rsidR="00E6290A" w:rsidRPr="00E05E30">
        <w:t>delivery</w:t>
      </w:r>
      <w:r w:rsidR="007E6456" w:rsidRPr="00E05E30">
        <w:t>.</w:t>
      </w:r>
    </w:p>
    <w:p w14:paraId="51C98946" w14:textId="71AC8E64" w:rsidR="006A74B3" w:rsidRPr="00E05E30" w:rsidRDefault="006A74B3" w:rsidP="002A4B8F">
      <w:pPr>
        <w:pStyle w:val="ListBullet"/>
        <w:numPr>
          <w:ilvl w:val="0"/>
          <w:numId w:val="22"/>
        </w:numPr>
      </w:pPr>
      <w:r w:rsidRPr="00E05E30">
        <w:t xml:space="preserve">Using evaluation </w:t>
      </w:r>
      <w:r w:rsidR="002C4C59" w:rsidRPr="00E05E30">
        <w:t xml:space="preserve">outcomes </w:t>
      </w:r>
      <w:r w:rsidRPr="00E05E30">
        <w:t xml:space="preserve">to inform the development of </w:t>
      </w:r>
      <w:r w:rsidR="00823AE2" w:rsidRPr="00E05E30">
        <w:t xml:space="preserve">future </w:t>
      </w:r>
      <w:r w:rsidRPr="00E05E30">
        <w:t>action plans</w:t>
      </w:r>
      <w:r w:rsidR="00823AE2" w:rsidRPr="00E05E30">
        <w:t>.</w:t>
      </w:r>
    </w:p>
    <w:p w14:paraId="3BA4215D" w14:textId="34EBF59C" w:rsidR="006A74B3" w:rsidRPr="00E05E30" w:rsidRDefault="006A74B3" w:rsidP="002A4B8F">
      <w:pPr>
        <w:pStyle w:val="ListBullet"/>
        <w:numPr>
          <w:ilvl w:val="0"/>
          <w:numId w:val="22"/>
        </w:numPr>
      </w:pPr>
      <w:r w:rsidRPr="00E05E30">
        <w:t xml:space="preserve">Using </w:t>
      </w:r>
      <w:r w:rsidR="00F32F43" w:rsidRPr="00E05E30">
        <w:t>periodic</w:t>
      </w:r>
      <w:r w:rsidR="00C20648" w:rsidRPr="00E05E30">
        <w:t xml:space="preserve"> review</w:t>
      </w:r>
      <w:r w:rsidRPr="00E05E30">
        <w:t xml:space="preserve"> evaluation </w:t>
      </w:r>
      <w:r w:rsidR="00C20648" w:rsidRPr="00E05E30">
        <w:t xml:space="preserve">outcomes </w:t>
      </w:r>
      <w:r w:rsidRPr="00E05E30">
        <w:t xml:space="preserve">to inform whether the </w:t>
      </w:r>
      <w:r w:rsidR="00F04D39" w:rsidRPr="00E05E30">
        <w:t xml:space="preserve">NBS </w:t>
      </w:r>
      <w:r w:rsidRPr="00E05E30">
        <w:t>is still fit-for-purpose</w:t>
      </w:r>
      <w:r w:rsidR="00C20648" w:rsidRPr="00E05E30">
        <w:t>.</w:t>
      </w:r>
    </w:p>
    <w:p w14:paraId="22A0CBF2" w14:textId="77777777" w:rsidR="006A74B3" w:rsidRPr="00E05E30" w:rsidRDefault="006A74B3" w:rsidP="002A4B8F">
      <w:pPr>
        <w:pStyle w:val="ListBullet"/>
        <w:numPr>
          <w:ilvl w:val="0"/>
          <w:numId w:val="22"/>
        </w:numPr>
      </w:pPr>
      <w:r w:rsidRPr="00E05E30">
        <w:t>Enabling feedback from stakeholders and NBS governance bodies to help inform future design and delivery approaches.</w:t>
      </w:r>
    </w:p>
    <w:p w14:paraId="03D7658E" w14:textId="77777777" w:rsidR="00A11C38" w:rsidRPr="00E05E30" w:rsidRDefault="00A11C38" w:rsidP="00380E28">
      <w:pPr>
        <w:pStyle w:val="ListBullet"/>
        <w:numPr>
          <w:ilvl w:val="0"/>
          <w:numId w:val="0"/>
        </w:numPr>
        <w:ind w:left="425" w:hanging="425"/>
        <w:sectPr w:rsidR="00A11C38" w:rsidRPr="00E05E30" w:rsidSect="007523EE">
          <w:pgSz w:w="11906" w:h="16838"/>
          <w:pgMar w:top="1418" w:right="1418" w:bottom="1418" w:left="1418" w:header="567" w:footer="283" w:gutter="0"/>
          <w:pgNumType w:start="1"/>
          <w:cols w:space="708"/>
          <w:docGrid w:linePitch="360"/>
        </w:sectPr>
      </w:pPr>
      <w:bookmarkStart w:id="32" w:name="_Appendix_A:_Key"/>
      <w:bookmarkStart w:id="33" w:name="_Toc430782160"/>
      <w:bookmarkEnd w:id="32"/>
    </w:p>
    <w:p w14:paraId="39AC9D87" w14:textId="30A3715F" w:rsidR="00DF09E1" w:rsidRPr="00E05E30" w:rsidRDefault="00DF09E1" w:rsidP="00DF09E1">
      <w:pPr>
        <w:pStyle w:val="Heading2"/>
        <w:numPr>
          <w:ilvl w:val="0"/>
          <w:numId w:val="0"/>
        </w:numPr>
      </w:pPr>
      <w:bookmarkStart w:id="34" w:name="_Appendix_A:_Program"/>
      <w:bookmarkStart w:id="35" w:name="_Toc226982006"/>
      <w:bookmarkEnd w:id="34"/>
      <w:r w:rsidRPr="00E05E30">
        <w:lastRenderedPageBreak/>
        <w:t xml:space="preserve">Appendix A: Program </w:t>
      </w:r>
      <w:r w:rsidR="0026523E" w:rsidRPr="00E05E30">
        <w:t>l</w:t>
      </w:r>
      <w:r w:rsidRPr="00E05E30">
        <w:t>ogic</w:t>
      </w:r>
      <w:bookmarkEnd w:id="35"/>
    </w:p>
    <w:p w14:paraId="22D41A29" w14:textId="01737002" w:rsidR="00D359D5" w:rsidRPr="00E05E30" w:rsidRDefault="00D359D5" w:rsidP="00D359D5">
      <w:r w:rsidRPr="00E05E30">
        <w:t>The aim of the N</w:t>
      </w:r>
      <w:r w:rsidR="00E6072B" w:rsidRPr="00E05E30">
        <w:t xml:space="preserve">ational Biosecurity Strategy (NBS) </w:t>
      </w:r>
      <w:r w:rsidRPr="00E05E30">
        <w:t>is t</w:t>
      </w:r>
      <w:r w:rsidRPr="00E05E30">
        <w:rPr>
          <w:lang w:val="en-US"/>
        </w:rPr>
        <w:t>o</w:t>
      </w:r>
      <w:r w:rsidRPr="00E05E30">
        <w:t xml:space="preserve"> strengthen and elevate Australia’s risk-based biosecurity system and protect our environment, economy and lifestyle in a way that is </w:t>
      </w:r>
      <w:r w:rsidRPr="00E05E30">
        <w:rPr>
          <w:rStyle w:val="Strong"/>
        </w:rPr>
        <w:t>connected</w:t>
      </w:r>
      <w:r w:rsidRPr="00E05E30">
        <w:t xml:space="preserve">, </w:t>
      </w:r>
      <w:r w:rsidRPr="00E05E30">
        <w:rPr>
          <w:rStyle w:val="Strong"/>
        </w:rPr>
        <w:t>resilient</w:t>
      </w:r>
      <w:r w:rsidRPr="00E05E30">
        <w:t xml:space="preserve"> and </w:t>
      </w:r>
      <w:r w:rsidRPr="00E05E30">
        <w:rPr>
          <w:rStyle w:val="Strong"/>
        </w:rPr>
        <w:t>shared</w:t>
      </w:r>
      <w:r w:rsidRPr="00E05E30">
        <w:t>. This will be achieved through the collaborative and combined efforts of Commonwealth, state, territory and local governments, industry, representative bodies, research organisations and the community across the 6 NBS priority areas.</w:t>
      </w:r>
      <w:r w:rsidR="00F37122" w:rsidRPr="00E05E30">
        <w:t xml:space="preserve"> </w:t>
      </w:r>
      <w:r w:rsidR="0065777A" w:rsidRPr="00E05E30">
        <w:t xml:space="preserve">To </w:t>
      </w:r>
      <w:r w:rsidR="00F94418" w:rsidRPr="00E05E30">
        <w:t>demonstrate</w:t>
      </w:r>
      <w:r w:rsidR="0065777A" w:rsidRPr="00E05E30">
        <w:t xml:space="preserve"> the pro</w:t>
      </w:r>
      <w:r w:rsidR="00F94418" w:rsidRPr="00E05E30">
        <w:t xml:space="preserve">gram logic for NBS implementation, </w:t>
      </w:r>
      <w:r w:rsidR="00AC5BA1" w:rsidRPr="00E05E30">
        <w:rPr>
          <w:b/>
          <w:bCs/>
        </w:rPr>
        <w:fldChar w:fldCharType="begin"/>
      </w:r>
      <w:r w:rsidR="00AC5BA1" w:rsidRPr="00E05E30">
        <w:rPr>
          <w:b/>
          <w:bCs/>
        </w:rPr>
        <w:instrText xml:space="preserve"> REF _Ref225847081 \h </w:instrText>
      </w:r>
      <w:r w:rsidR="00EF5303" w:rsidRPr="00E05E30">
        <w:rPr>
          <w:b/>
          <w:bCs/>
        </w:rPr>
        <w:instrText xml:space="preserve"> \* MERGEFORMAT </w:instrText>
      </w:r>
      <w:r w:rsidR="00AC5BA1" w:rsidRPr="00E05E30">
        <w:rPr>
          <w:b/>
          <w:bCs/>
        </w:rPr>
      </w:r>
      <w:r w:rsidR="00AC5BA1" w:rsidRPr="00E05E30">
        <w:rPr>
          <w:b/>
          <w:bCs/>
        </w:rPr>
        <w:fldChar w:fldCharType="separate"/>
      </w:r>
      <w:r w:rsidR="00AC5BA1" w:rsidRPr="00E05E30">
        <w:rPr>
          <w:b/>
          <w:bCs/>
        </w:rPr>
        <w:t>Table A</w:t>
      </w:r>
      <w:r w:rsidR="00AC5BA1" w:rsidRPr="00E05E30">
        <w:rPr>
          <w:b/>
          <w:bCs/>
          <w:noProof/>
        </w:rPr>
        <w:t>1</w:t>
      </w:r>
      <w:r w:rsidR="00AC5BA1" w:rsidRPr="00E05E30">
        <w:rPr>
          <w:b/>
          <w:bCs/>
        </w:rPr>
        <w:fldChar w:fldCharType="end"/>
      </w:r>
      <w:r w:rsidR="00EF5303" w:rsidRPr="00E05E30">
        <w:t xml:space="preserve"> </w:t>
      </w:r>
      <w:r w:rsidR="00F37122" w:rsidRPr="00E05E30">
        <w:t xml:space="preserve">shows </w:t>
      </w:r>
      <w:r w:rsidR="0065777A" w:rsidRPr="00E05E30">
        <w:t xml:space="preserve">key outcomes and outputs, and </w:t>
      </w:r>
      <w:r w:rsidR="00EF5303" w:rsidRPr="00E05E30">
        <w:rPr>
          <w:b/>
          <w:bCs/>
        </w:rPr>
        <w:fldChar w:fldCharType="begin"/>
      </w:r>
      <w:r w:rsidR="00EF5303" w:rsidRPr="00E05E30">
        <w:rPr>
          <w:b/>
          <w:bCs/>
        </w:rPr>
        <w:instrText xml:space="preserve"> REF _Ref225847145 \h  \* MERGEFORMAT </w:instrText>
      </w:r>
      <w:r w:rsidR="00EF5303" w:rsidRPr="00E05E30">
        <w:rPr>
          <w:b/>
          <w:bCs/>
        </w:rPr>
      </w:r>
      <w:r w:rsidR="00EF5303" w:rsidRPr="00E05E30">
        <w:rPr>
          <w:b/>
          <w:bCs/>
        </w:rPr>
        <w:fldChar w:fldCharType="separate"/>
      </w:r>
      <w:r w:rsidR="00EF5303" w:rsidRPr="00E05E30">
        <w:rPr>
          <w:b/>
          <w:bCs/>
        </w:rPr>
        <w:t>Table A</w:t>
      </w:r>
      <w:r w:rsidR="00EF5303" w:rsidRPr="00E05E30">
        <w:rPr>
          <w:b/>
          <w:bCs/>
          <w:noProof/>
        </w:rPr>
        <w:t>2</w:t>
      </w:r>
      <w:r w:rsidR="00EF5303" w:rsidRPr="00E05E30">
        <w:rPr>
          <w:b/>
          <w:bCs/>
        </w:rPr>
        <w:fldChar w:fldCharType="end"/>
      </w:r>
      <w:r w:rsidR="00EF5303" w:rsidRPr="00E05E30">
        <w:rPr>
          <w:b/>
          <w:bCs/>
        </w:rPr>
        <w:t xml:space="preserve"> </w:t>
      </w:r>
      <w:r w:rsidR="00F94418" w:rsidRPr="00E05E30">
        <w:t xml:space="preserve"> shows </w:t>
      </w:r>
      <w:r w:rsidR="0065777A" w:rsidRPr="00E05E30">
        <w:t>inputs, assumptions, external factors and risks</w:t>
      </w:r>
      <w:r w:rsidR="00F94418" w:rsidRPr="00E05E30">
        <w:t>.</w:t>
      </w:r>
    </w:p>
    <w:p w14:paraId="3241B18E" w14:textId="4C3C34A5" w:rsidR="00CE619F" w:rsidRPr="00E05E30" w:rsidRDefault="00892FE3" w:rsidP="00892FE3">
      <w:pPr>
        <w:pStyle w:val="Caption"/>
      </w:pPr>
      <w:bookmarkStart w:id="36" w:name="Title_A1"/>
      <w:bookmarkStart w:id="37" w:name="_Ref225847081"/>
      <w:bookmarkStart w:id="38" w:name="_Toc226982009"/>
      <w:bookmarkEnd w:id="36"/>
      <w:r w:rsidRPr="00E05E30">
        <w:t>Table A</w:t>
      </w:r>
      <w:r w:rsidRPr="00E05E30">
        <w:fldChar w:fldCharType="begin"/>
      </w:r>
      <w:r w:rsidRPr="00E05E30">
        <w:instrText xml:space="preserve"> SEQ Table_A \* ARABIC </w:instrText>
      </w:r>
      <w:r w:rsidRPr="00E05E30">
        <w:fldChar w:fldCharType="separate"/>
      </w:r>
      <w:r w:rsidR="00AC5BA1" w:rsidRPr="00E05E30">
        <w:rPr>
          <w:noProof/>
        </w:rPr>
        <w:t>1</w:t>
      </w:r>
      <w:r w:rsidRPr="00E05E30">
        <w:fldChar w:fldCharType="end"/>
      </w:r>
      <w:bookmarkEnd w:id="37"/>
      <w:r w:rsidRPr="00E05E30">
        <w:t xml:space="preserve"> Program logic – key outcomes and outputs</w:t>
      </w:r>
      <w:bookmarkEnd w:id="38"/>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1757"/>
        <w:gridCol w:w="2042"/>
        <w:gridCol w:w="2041"/>
        <w:gridCol w:w="2041"/>
        <w:gridCol w:w="2041"/>
        <w:gridCol w:w="2041"/>
        <w:gridCol w:w="2039"/>
      </w:tblGrid>
      <w:tr w:rsidR="00D359D5" w:rsidRPr="00E05E30" w14:paraId="2D715FFC" w14:textId="77777777">
        <w:trPr>
          <w:tblHeader/>
        </w:trPr>
        <w:tc>
          <w:tcPr>
            <w:tcW w:w="627" w:type="pct"/>
            <w:tcBorders>
              <w:top w:val="single" w:sz="6" w:space="0" w:color="auto"/>
              <w:left w:val="nil"/>
              <w:bottom w:val="single" w:sz="4" w:space="0" w:color="auto"/>
              <w:right w:val="nil"/>
            </w:tcBorders>
            <w:tcMar>
              <w:top w:w="0" w:type="dxa"/>
              <w:left w:w="108" w:type="dxa"/>
              <w:bottom w:w="0" w:type="dxa"/>
              <w:right w:w="108" w:type="dxa"/>
            </w:tcMar>
            <w:hideMark/>
          </w:tcPr>
          <w:p w14:paraId="14C0790A" w14:textId="77777777" w:rsidR="00D359D5" w:rsidRPr="00E05E30" w:rsidRDefault="00D359D5">
            <w:pPr>
              <w:pStyle w:val="TableHeading"/>
            </w:pPr>
            <w:r w:rsidRPr="00E05E30">
              <w:t>NBS priority areas</w:t>
            </w:r>
          </w:p>
        </w:tc>
        <w:tc>
          <w:tcPr>
            <w:tcW w:w="729" w:type="pct"/>
            <w:tcBorders>
              <w:top w:val="single" w:sz="6" w:space="0" w:color="auto"/>
              <w:left w:val="nil"/>
              <w:bottom w:val="single" w:sz="4" w:space="0" w:color="auto"/>
              <w:right w:val="nil"/>
            </w:tcBorders>
            <w:tcMar>
              <w:top w:w="0" w:type="dxa"/>
              <w:left w:w="108" w:type="dxa"/>
              <w:bottom w:w="0" w:type="dxa"/>
              <w:right w:w="108" w:type="dxa"/>
            </w:tcMar>
            <w:hideMark/>
          </w:tcPr>
          <w:p w14:paraId="36F01EE5" w14:textId="77777777" w:rsidR="00D359D5" w:rsidRPr="00E05E30" w:rsidRDefault="00D359D5">
            <w:pPr>
              <w:pStyle w:val="TableHeading"/>
            </w:pPr>
            <w:r w:rsidRPr="00E05E30">
              <w:t>Shared biosecurity culture</w:t>
            </w:r>
          </w:p>
        </w:tc>
        <w:tc>
          <w:tcPr>
            <w:tcW w:w="729" w:type="pct"/>
            <w:tcBorders>
              <w:top w:val="single" w:sz="6" w:space="0" w:color="auto"/>
              <w:left w:val="nil"/>
              <w:bottom w:val="single" w:sz="4" w:space="0" w:color="auto"/>
              <w:right w:val="nil"/>
            </w:tcBorders>
            <w:tcMar>
              <w:top w:w="0" w:type="dxa"/>
              <w:left w:w="108" w:type="dxa"/>
              <w:bottom w:w="0" w:type="dxa"/>
              <w:right w:w="108" w:type="dxa"/>
            </w:tcMar>
            <w:hideMark/>
          </w:tcPr>
          <w:p w14:paraId="34DDFBC0" w14:textId="77777777" w:rsidR="00D359D5" w:rsidRPr="00E05E30" w:rsidRDefault="00D359D5">
            <w:pPr>
              <w:pStyle w:val="TableHeading"/>
            </w:pPr>
            <w:r w:rsidRPr="00E05E30">
              <w:t>Stronger partnerships</w:t>
            </w:r>
          </w:p>
        </w:tc>
        <w:tc>
          <w:tcPr>
            <w:tcW w:w="729" w:type="pct"/>
            <w:tcBorders>
              <w:top w:val="single" w:sz="6" w:space="0" w:color="auto"/>
              <w:left w:val="nil"/>
              <w:bottom w:val="single" w:sz="4" w:space="0" w:color="auto"/>
              <w:right w:val="nil"/>
            </w:tcBorders>
            <w:tcMar>
              <w:top w:w="0" w:type="dxa"/>
              <w:left w:w="108" w:type="dxa"/>
              <w:bottom w:w="0" w:type="dxa"/>
              <w:right w:w="108" w:type="dxa"/>
            </w:tcMar>
            <w:hideMark/>
          </w:tcPr>
          <w:p w14:paraId="430FD64F" w14:textId="77777777" w:rsidR="00D359D5" w:rsidRPr="00E05E30" w:rsidRDefault="00D359D5">
            <w:pPr>
              <w:pStyle w:val="TableHeading"/>
            </w:pPr>
            <w:r w:rsidRPr="00E05E30">
              <w:t>Highly skilled workforce</w:t>
            </w:r>
          </w:p>
        </w:tc>
        <w:tc>
          <w:tcPr>
            <w:tcW w:w="729" w:type="pct"/>
            <w:tcBorders>
              <w:top w:val="single" w:sz="6" w:space="0" w:color="auto"/>
              <w:left w:val="nil"/>
              <w:bottom w:val="single" w:sz="4" w:space="0" w:color="auto"/>
              <w:right w:val="nil"/>
            </w:tcBorders>
            <w:tcMar>
              <w:top w:w="0" w:type="dxa"/>
              <w:left w:w="108" w:type="dxa"/>
              <w:bottom w:w="0" w:type="dxa"/>
              <w:right w:w="108" w:type="dxa"/>
            </w:tcMar>
            <w:hideMark/>
          </w:tcPr>
          <w:p w14:paraId="519D5B35" w14:textId="77777777" w:rsidR="00D359D5" w:rsidRPr="00E05E30" w:rsidRDefault="00D359D5">
            <w:pPr>
              <w:pStyle w:val="TableHeading"/>
            </w:pPr>
            <w:r w:rsidRPr="00E05E30">
              <w:t>Sustainable investment</w:t>
            </w:r>
          </w:p>
        </w:tc>
        <w:tc>
          <w:tcPr>
            <w:tcW w:w="729" w:type="pct"/>
            <w:tcBorders>
              <w:top w:val="single" w:sz="6" w:space="0" w:color="auto"/>
              <w:left w:val="nil"/>
              <w:bottom w:val="single" w:sz="4" w:space="0" w:color="auto"/>
              <w:right w:val="nil"/>
            </w:tcBorders>
            <w:tcMar>
              <w:top w:w="0" w:type="dxa"/>
              <w:left w:w="108" w:type="dxa"/>
              <w:bottom w:w="0" w:type="dxa"/>
              <w:right w:w="108" w:type="dxa"/>
            </w:tcMar>
            <w:hideMark/>
          </w:tcPr>
          <w:p w14:paraId="1CC0D72C" w14:textId="77777777" w:rsidR="00D359D5" w:rsidRPr="00E05E30" w:rsidRDefault="00D359D5">
            <w:pPr>
              <w:pStyle w:val="TableHeading"/>
            </w:pPr>
            <w:r w:rsidRPr="00E05E30">
              <w:t>Coordinated preparedness and response</w:t>
            </w:r>
          </w:p>
        </w:tc>
        <w:tc>
          <w:tcPr>
            <w:tcW w:w="728" w:type="pct"/>
            <w:tcBorders>
              <w:top w:val="single" w:sz="6" w:space="0" w:color="auto"/>
              <w:left w:val="nil"/>
              <w:bottom w:val="single" w:sz="4" w:space="0" w:color="auto"/>
              <w:right w:val="nil"/>
            </w:tcBorders>
            <w:tcMar>
              <w:top w:w="0" w:type="dxa"/>
              <w:left w:w="108" w:type="dxa"/>
              <w:bottom w:w="0" w:type="dxa"/>
              <w:right w:w="108" w:type="dxa"/>
            </w:tcMar>
            <w:hideMark/>
          </w:tcPr>
          <w:p w14:paraId="2D0B8170" w14:textId="77777777" w:rsidR="00D359D5" w:rsidRPr="00E05E30" w:rsidRDefault="00D359D5">
            <w:pPr>
              <w:pStyle w:val="TableHeading"/>
            </w:pPr>
            <w:r w:rsidRPr="00E05E30">
              <w:t>Integration supported by technology, research and data</w:t>
            </w:r>
          </w:p>
        </w:tc>
      </w:tr>
      <w:tr w:rsidR="00D359D5" w:rsidRPr="00E05E30" w14:paraId="642EF770" w14:textId="77777777">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717C0629" w14:textId="3429DD9A" w:rsidR="00D359D5" w:rsidRPr="00E05E30" w:rsidRDefault="00D359D5" w:rsidP="000952DF">
            <w:pPr>
              <w:pStyle w:val="TableText"/>
              <w:spacing w:before="0" w:after="0"/>
            </w:pPr>
            <w:r w:rsidRPr="00E05E30">
              <w:rPr>
                <w:rStyle w:val="Strong"/>
              </w:rPr>
              <w:t>Long-term outcomes</w:t>
            </w:r>
            <w:r w:rsidRPr="00E05E30">
              <w:t xml:space="preserve"> (e.g. 2029 to 2032)</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3E0534E7" w14:textId="0479E38F" w:rsidR="00D359D5" w:rsidRPr="00E05E30" w:rsidRDefault="00D359D5" w:rsidP="000952DF">
            <w:pPr>
              <w:pStyle w:val="TableText"/>
              <w:spacing w:before="0" w:after="0"/>
            </w:pPr>
            <w:r w:rsidRPr="00E05E30">
              <w:t>Australians understand the importance of biosecurity and play their part proactively.</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68CB4BDF" w14:textId="77777777" w:rsidR="00D359D5" w:rsidRPr="00E05E30" w:rsidRDefault="00D359D5" w:rsidP="000952DF">
            <w:pPr>
              <w:pStyle w:val="TableText"/>
              <w:spacing w:before="0" w:after="0"/>
            </w:pPr>
            <w:r w:rsidRPr="00E05E30">
              <w:t>Strong partnerships and networks between all stakeholders at local, regional, national and international levels.</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5A2A8E90" w14:textId="77777777" w:rsidR="00D359D5" w:rsidRPr="00E05E30" w:rsidRDefault="00D359D5" w:rsidP="000952DF">
            <w:pPr>
              <w:pStyle w:val="TableText"/>
              <w:spacing w:before="0" w:after="0"/>
            </w:pPr>
            <w:r w:rsidRPr="00E05E30">
              <w:t>Highly skilled workforce with the right capability and capacity, in the right place at the right time, and is sustained.</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2DAC2160" w14:textId="77777777" w:rsidR="00D359D5" w:rsidRPr="00E05E30" w:rsidRDefault="00D359D5" w:rsidP="000952DF">
            <w:pPr>
              <w:pStyle w:val="TableText"/>
              <w:spacing w:before="0" w:after="0"/>
            </w:pPr>
            <w:r w:rsidRPr="00E05E30">
              <w:t xml:space="preserve">Funding and investment </w:t>
            </w:r>
            <w:proofErr w:type="gramStart"/>
            <w:r w:rsidRPr="00E05E30">
              <w:t>is</w:t>
            </w:r>
            <w:proofErr w:type="gramEnd"/>
            <w:r w:rsidRPr="00E05E30">
              <w:t xml:space="preserve"> sufficient, co-funded, transparent and sustainable long term.</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3F892B67" w14:textId="77777777" w:rsidR="00D359D5" w:rsidRPr="00E05E30" w:rsidRDefault="00D359D5" w:rsidP="000952DF">
            <w:pPr>
              <w:pStyle w:val="TableText"/>
              <w:spacing w:before="0" w:after="0"/>
            </w:pPr>
            <w:r w:rsidRPr="00E05E30">
              <w:t>Biosecurity system’s adaptability and capacity is boosted to prevent, detect, manage, respond to and recover from outbreaks.</w:t>
            </w:r>
          </w:p>
        </w:tc>
        <w:tc>
          <w:tcPr>
            <w:tcW w:w="728" w:type="pct"/>
            <w:tcBorders>
              <w:top w:val="single" w:sz="4" w:space="0" w:color="auto"/>
              <w:left w:val="nil"/>
              <w:bottom w:val="single" w:sz="4" w:space="0" w:color="auto"/>
              <w:right w:val="nil"/>
            </w:tcBorders>
            <w:tcMar>
              <w:top w:w="0" w:type="dxa"/>
              <w:left w:w="108" w:type="dxa"/>
              <w:bottom w:w="0" w:type="dxa"/>
              <w:right w:w="108" w:type="dxa"/>
            </w:tcMar>
            <w:hideMark/>
          </w:tcPr>
          <w:p w14:paraId="0C52EBDB" w14:textId="77777777" w:rsidR="00D359D5" w:rsidRPr="00E05E30" w:rsidRDefault="00D359D5" w:rsidP="000952DF">
            <w:pPr>
              <w:pStyle w:val="TableText"/>
              <w:spacing w:before="0" w:after="0"/>
            </w:pPr>
            <w:r w:rsidRPr="00E05E30">
              <w:t>Biosecurity system is connected, efficient and science-based to facilitate timely, informed and risk-based decisions.</w:t>
            </w:r>
          </w:p>
        </w:tc>
      </w:tr>
      <w:tr w:rsidR="00D359D5" w:rsidRPr="00E05E30" w14:paraId="0AAE1B18" w14:textId="77777777">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78D77D71" w14:textId="526400DC" w:rsidR="00D359D5" w:rsidRPr="00E05E30" w:rsidRDefault="00D359D5" w:rsidP="001F10C8">
            <w:pPr>
              <w:pStyle w:val="TableText"/>
              <w:spacing w:before="0" w:after="0"/>
            </w:pPr>
            <w:r w:rsidRPr="00E05E30">
              <w:rPr>
                <w:rStyle w:val="Strong"/>
              </w:rPr>
              <w:t>Medium-term outcomes</w:t>
            </w:r>
            <w:r w:rsidRPr="00E05E30">
              <w:t xml:space="preserve"> (e.g. 2026 to 2029)</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7DF45E9E" w14:textId="6C04F21F" w:rsidR="00D359D5" w:rsidRPr="00E05E30" w:rsidRDefault="00D359D5" w:rsidP="000952DF">
            <w:pPr>
              <w:pStyle w:val="TableText"/>
              <w:spacing w:before="0" w:after="0"/>
            </w:pPr>
            <w:r w:rsidRPr="00E05E30">
              <w:t>Australians recognise the importance of biosecurity and understand their roles and responsibilities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22DEDC4B" w14:textId="6B2C3AC7" w:rsidR="00D359D5" w:rsidRPr="00E05E30" w:rsidRDefault="00D359D5" w:rsidP="000952DF">
            <w:pPr>
              <w:pStyle w:val="TableText"/>
              <w:spacing w:before="0" w:after="0"/>
            </w:pPr>
            <w:r w:rsidRPr="00E05E30">
              <w:t>Existing and new partnerships strengthened and expanded with support from key stakeholders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5AB5FDB0" w14:textId="6D3B1059" w:rsidR="00D359D5" w:rsidRPr="00E05E30" w:rsidRDefault="00D359D5" w:rsidP="000952DF">
            <w:pPr>
              <w:pStyle w:val="TableText"/>
              <w:spacing w:before="0" w:after="0"/>
            </w:pPr>
            <w:r w:rsidRPr="00E05E30">
              <w:t>Professional development and other measures expanded to fill gaps and build partnerships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12D23DFB" w14:textId="1E1F129F" w:rsidR="00D359D5" w:rsidRPr="00E05E30" w:rsidRDefault="00D359D5" w:rsidP="000952DF">
            <w:pPr>
              <w:pStyle w:val="TableText"/>
              <w:spacing w:before="0" w:after="0"/>
            </w:pPr>
            <w:r w:rsidRPr="00E05E30">
              <w:t>Funding and investment strategies/frameworks refined to ensure efficiency, equity and transparency</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26A06F05" w14:textId="4A63FC9C" w:rsidR="00D359D5" w:rsidRPr="00E05E30" w:rsidRDefault="00D359D5" w:rsidP="000952DF">
            <w:pPr>
              <w:pStyle w:val="TableText"/>
              <w:spacing w:before="0" w:after="0"/>
            </w:pPr>
            <w:r w:rsidRPr="00E05E30">
              <w:t>Boost our system’s capacity to prevent, detect, manage, respond to and recover from outbreaks</w:t>
            </w:r>
            <w:r w:rsidR="00C52411" w:rsidRPr="00E05E30">
              <w:t>.</w:t>
            </w:r>
          </w:p>
        </w:tc>
        <w:tc>
          <w:tcPr>
            <w:tcW w:w="728" w:type="pct"/>
            <w:tcBorders>
              <w:top w:val="single" w:sz="4" w:space="0" w:color="auto"/>
              <w:left w:val="nil"/>
              <w:bottom w:val="single" w:sz="4" w:space="0" w:color="auto"/>
              <w:right w:val="nil"/>
            </w:tcBorders>
            <w:tcMar>
              <w:top w:w="0" w:type="dxa"/>
              <w:left w:w="108" w:type="dxa"/>
              <w:bottom w:w="0" w:type="dxa"/>
              <w:right w:w="108" w:type="dxa"/>
            </w:tcMar>
            <w:hideMark/>
          </w:tcPr>
          <w:p w14:paraId="73CFEC6E" w14:textId="7F6ED0B4" w:rsidR="00D359D5" w:rsidRPr="00E05E30" w:rsidRDefault="00D359D5" w:rsidP="000952DF">
            <w:pPr>
              <w:pStyle w:val="TableText"/>
              <w:spacing w:before="0" w:after="0"/>
            </w:pPr>
            <w:r w:rsidRPr="00E05E30">
              <w:t>Stakeholders continue to integrate best-practice science-based technologies, research and data</w:t>
            </w:r>
            <w:r w:rsidR="00C52411" w:rsidRPr="00E05E30">
              <w:t>.</w:t>
            </w:r>
          </w:p>
        </w:tc>
      </w:tr>
      <w:tr w:rsidR="00D359D5" w:rsidRPr="00E05E30" w14:paraId="267DC193" w14:textId="77777777">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5452272F" w14:textId="614E519D" w:rsidR="00D359D5" w:rsidRPr="00E05E30" w:rsidRDefault="00D359D5" w:rsidP="001F10C8">
            <w:pPr>
              <w:pStyle w:val="TableText"/>
              <w:spacing w:before="0" w:after="0"/>
            </w:pPr>
            <w:r w:rsidRPr="00E05E30">
              <w:rPr>
                <w:rStyle w:val="Strong"/>
              </w:rPr>
              <w:t>Short-term outcomes</w:t>
            </w:r>
            <w:r w:rsidR="001F10C8" w:rsidRPr="00E05E30">
              <w:rPr>
                <w:rStyle w:val="Strong"/>
              </w:rPr>
              <w:t xml:space="preserve"> </w:t>
            </w:r>
            <w:r w:rsidRPr="00E05E30">
              <w:t>(e.g. 2023 to 2026)</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6EB60A24" w14:textId="0448C45B" w:rsidR="00D359D5" w:rsidRPr="00E05E30" w:rsidRDefault="00D359D5" w:rsidP="000952DF">
            <w:pPr>
              <w:pStyle w:val="TableText"/>
              <w:spacing w:before="0" w:after="0"/>
            </w:pPr>
            <w:r w:rsidRPr="00E05E30">
              <w:t>Australians have a basic awareness and understanding of biosecurity</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58AFFFA3" w14:textId="1BC2A977" w:rsidR="00D359D5" w:rsidRPr="00E05E30" w:rsidRDefault="00D359D5" w:rsidP="000952DF">
            <w:pPr>
              <w:pStyle w:val="TableText"/>
              <w:spacing w:before="0" w:after="0"/>
            </w:pPr>
            <w:r w:rsidRPr="00E05E30">
              <w:t>Opportunities to strengthen/expand partnerships, engagement models identified at all levels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72EEF417" w14:textId="13B7E699" w:rsidR="00D359D5" w:rsidRPr="00E05E30" w:rsidRDefault="00D359D5" w:rsidP="000952DF">
            <w:pPr>
              <w:pStyle w:val="TableText"/>
              <w:spacing w:before="0" w:after="0"/>
            </w:pPr>
            <w:r w:rsidRPr="00E05E30">
              <w:t>Audit of existing skills and gaps, and future skills and workforce needs identified</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54171B6D" w14:textId="624F9285" w:rsidR="00D359D5" w:rsidRPr="00E05E30" w:rsidRDefault="00D359D5" w:rsidP="000952DF">
            <w:pPr>
              <w:pStyle w:val="TableText"/>
              <w:spacing w:before="0" w:after="0"/>
            </w:pPr>
            <w:r w:rsidRPr="00E05E30">
              <w:t>Identification of national biosecurity funding for transparency for stakeholders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15841538" w14:textId="52149202" w:rsidR="00D359D5" w:rsidRPr="00E05E30" w:rsidRDefault="00D359D5" w:rsidP="000952DF">
            <w:pPr>
              <w:pStyle w:val="TableText"/>
              <w:spacing w:before="0" w:after="0"/>
            </w:pPr>
            <w:r w:rsidRPr="00E05E30">
              <w:t>Existing activities strengthened to support greater collaboration, information and data sharing</w:t>
            </w:r>
            <w:r w:rsidR="00C52411" w:rsidRPr="00E05E30">
              <w:t>.</w:t>
            </w:r>
          </w:p>
        </w:tc>
        <w:tc>
          <w:tcPr>
            <w:tcW w:w="728" w:type="pct"/>
            <w:tcBorders>
              <w:top w:val="single" w:sz="4" w:space="0" w:color="auto"/>
              <w:left w:val="nil"/>
              <w:bottom w:val="single" w:sz="4" w:space="0" w:color="auto"/>
              <w:right w:val="nil"/>
            </w:tcBorders>
            <w:tcMar>
              <w:top w:w="0" w:type="dxa"/>
              <w:left w:w="108" w:type="dxa"/>
              <w:bottom w:w="0" w:type="dxa"/>
              <w:right w:w="108" w:type="dxa"/>
            </w:tcMar>
            <w:hideMark/>
          </w:tcPr>
          <w:p w14:paraId="072EB90C" w14:textId="41D25E23" w:rsidR="00D359D5" w:rsidRPr="00E05E30" w:rsidRDefault="00D359D5" w:rsidP="000952DF">
            <w:pPr>
              <w:pStyle w:val="TableText"/>
              <w:spacing w:before="0" w:after="0"/>
            </w:pPr>
            <w:r w:rsidRPr="00E05E30">
              <w:t>Stakeholders coordinate, invest in and share existing technology, research and data</w:t>
            </w:r>
            <w:r w:rsidR="00C52411" w:rsidRPr="00E05E30">
              <w:t>.</w:t>
            </w:r>
          </w:p>
        </w:tc>
      </w:tr>
      <w:tr w:rsidR="00D359D5" w:rsidRPr="00E05E30" w14:paraId="3E1A4669" w14:textId="77777777">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4177F16E" w14:textId="77777777" w:rsidR="00D359D5" w:rsidRPr="00E05E30" w:rsidRDefault="00D359D5" w:rsidP="000952DF">
            <w:pPr>
              <w:pStyle w:val="TableText"/>
              <w:spacing w:before="0" w:after="0"/>
            </w:pPr>
            <w:r w:rsidRPr="00E05E30">
              <w:rPr>
                <w:rStyle w:val="Strong"/>
              </w:rPr>
              <w:t xml:space="preserve">Outputs </w:t>
            </w:r>
            <w:r w:rsidRPr="00E05E30">
              <w:t>(examples of activities to deliver outcomes), including:</w:t>
            </w:r>
          </w:p>
          <w:p w14:paraId="3175D850" w14:textId="77777777" w:rsidR="00D359D5" w:rsidRPr="00E05E30" w:rsidRDefault="00D359D5" w:rsidP="000952DF">
            <w:pPr>
              <w:pStyle w:val="TableBullet1"/>
              <w:numPr>
                <w:ilvl w:val="0"/>
                <w:numId w:val="5"/>
              </w:numPr>
              <w:spacing w:before="0" w:after="0"/>
            </w:pPr>
            <w:r w:rsidRPr="00E05E30">
              <w:t>communication</w:t>
            </w:r>
          </w:p>
          <w:p w14:paraId="10F83641" w14:textId="77777777" w:rsidR="00D359D5" w:rsidRPr="00E05E30" w:rsidRDefault="00D359D5" w:rsidP="000952DF">
            <w:pPr>
              <w:pStyle w:val="TableBullet1"/>
              <w:numPr>
                <w:ilvl w:val="0"/>
                <w:numId w:val="5"/>
              </w:numPr>
              <w:spacing w:before="0" w:after="0"/>
            </w:pPr>
            <w:r w:rsidRPr="00E05E30">
              <w:t>engagement</w:t>
            </w:r>
          </w:p>
          <w:p w14:paraId="1D461024" w14:textId="77777777" w:rsidR="00D359D5" w:rsidRPr="00E05E30" w:rsidRDefault="00D359D5" w:rsidP="000952DF">
            <w:pPr>
              <w:pStyle w:val="TableBullet1"/>
              <w:numPr>
                <w:ilvl w:val="0"/>
                <w:numId w:val="5"/>
              </w:numPr>
              <w:spacing w:before="0" w:after="0"/>
            </w:pPr>
            <w:r w:rsidRPr="00E05E30">
              <w:t>reporting</w:t>
            </w:r>
          </w:p>
          <w:p w14:paraId="23E5F538" w14:textId="77777777" w:rsidR="00D359D5" w:rsidRPr="00E05E30" w:rsidRDefault="00D359D5" w:rsidP="000952DF">
            <w:pPr>
              <w:pStyle w:val="TableBullet1"/>
              <w:numPr>
                <w:ilvl w:val="0"/>
                <w:numId w:val="5"/>
              </w:numPr>
              <w:spacing w:before="0" w:after="0"/>
            </w:pPr>
            <w:r w:rsidRPr="00E05E30">
              <w:lastRenderedPageBreak/>
              <w:t>partnerships</w:t>
            </w:r>
          </w:p>
          <w:p w14:paraId="47FD2B67" w14:textId="77777777" w:rsidR="00D359D5" w:rsidRPr="00E05E30" w:rsidRDefault="00D359D5" w:rsidP="000952DF">
            <w:pPr>
              <w:pStyle w:val="TableBullet1"/>
              <w:numPr>
                <w:ilvl w:val="0"/>
                <w:numId w:val="5"/>
              </w:numPr>
              <w:spacing w:before="0" w:after="0"/>
            </w:pPr>
            <w:r w:rsidRPr="00E05E30">
              <w:t>networks</w:t>
            </w:r>
          </w:p>
          <w:p w14:paraId="5676E1E3" w14:textId="77777777" w:rsidR="00D359D5" w:rsidRPr="00E05E30" w:rsidRDefault="00D359D5" w:rsidP="000952DF">
            <w:pPr>
              <w:pStyle w:val="TableBullet1"/>
              <w:numPr>
                <w:ilvl w:val="0"/>
                <w:numId w:val="5"/>
              </w:numPr>
              <w:spacing w:before="0" w:after="0"/>
            </w:pPr>
            <w:r w:rsidRPr="00E05E30">
              <w:t>governance arrangements</w:t>
            </w:r>
          </w:p>
          <w:p w14:paraId="29C4A8A5" w14:textId="77777777" w:rsidR="00D359D5" w:rsidRPr="00E05E30" w:rsidRDefault="00D359D5" w:rsidP="000952DF">
            <w:pPr>
              <w:pStyle w:val="TableBullet1"/>
              <w:numPr>
                <w:ilvl w:val="0"/>
                <w:numId w:val="5"/>
              </w:numPr>
              <w:spacing w:before="0" w:after="0"/>
            </w:pPr>
            <w:r w:rsidRPr="00E05E30">
              <w:t>learning</w:t>
            </w:r>
          </w:p>
          <w:p w14:paraId="788679FC" w14:textId="77777777" w:rsidR="00D359D5" w:rsidRPr="00E05E30" w:rsidRDefault="00D359D5" w:rsidP="000952DF">
            <w:pPr>
              <w:pStyle w:val="TableBullet1"/>
              <w:numPr>
                <w:ilvl w:val="0"/>
                <w:numId w:val="5"/>
              </w:numPr>
              <w:spacing w:before="0" w:after="0"/>
            </w:pPr>
            <w:r w:rsidRPr="00E05E30">
              <w:t>funding</w:t>
            </w:r>
          </w:p>
          <w:p w14:paraId="5A02B3A7" w14:textId="77777777" w:rsidR="00D359D5" w:rsidRPr="00E05E30" w:rsidRDefault="00D359D5" w:rsidP="000952DF">
            <w:pPr>
              <w:pStyle w:val="TableBullet1"/>
              <w:numPr>
                <w:ilvl w:val="0"/>
                <w:numId w:val="5"/>
              </w:numPr>
              <w:spacing w:before="0" w:after="0"/>
              <w:rPr>
                <w:rStyle w:val="Strong"/>
              </w:rPr>
            </w:pPr>
            <w:r w:rsidRPr="00E05E30">
              <w:t>investment.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34B2F84B" w14:textId="4C6CFC78" w:rsidR="00D359D5" w:rsidRPr="00E05E30" w:rsidRDefault="00D359D5" w:rsidP="000952DF">
            <w:pPr>
              <w:pStyle w:val="TableText"/>
              <w:spacing w:before="0" w:after="0"/>
            </w:pPr>
            <w:r w:rsidRPr="00E05E30">
              <w:lastRenderedPageBreak/>
              <w:t>Awareness and education programs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50EC1AEE" w14:textId="3EE8BF49" w:rsidR="00D359D5" w:rsidRPr="00E05E30" w:rsidRDefault="00D359D5" w:rsidP="000952DF">
            <w:pPr>
              <w:pStyle w:val="TableText"/>
              <w:spacing w:before="0" w:after="0"/>
            </w:pPr>
            <w:r w:rsidRPr="00E05E30">
              <w:t>Capacity building with key stakeholders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0CD1F375" w14:textId="684DE129" w:rsidR="00D359D5" w:rsidRPr="00E05E30" w:rsidRDefault="00D359D5" w:rsidP="000952DF">
            <w:pPr>
              <w:pStyle w:val="TableText"/>
              <w:spacing w:before="0" w:after="0"/>
            </w:pPr>
            <w:r w:rsidRPr="00E05E30">
              <w:t>Workforce strategy, audit of existing skills and gaps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6D757E8E" w14:textId="566FF6EA" w:rsidR="00D359D5" w:rsidRPr="00E05E30" w:rsidRDefault="00D359D5" w:rsidP="000952DF">
            <w:pPr>
              <w:pStyle w:val="TableText"/>
              <w:spacing w:before="0" w:after="0"/>
            </w:pPr>
            <w:r w:rsidRPr="00E05E30">
              <w:t>Funding frameworks and priorities, transparency measures</w:t>
            </w:r>
            <w:r w:rsidR="00C52411" w:rsidRPr="00E05E30">
              <w:t>.</w:t>
            </w:r>
          </w:p>
        </w:tc>
        <w:tc>
          <w:tcPr>
            <w:tcW w:w="729" w:type="pct"/>
            <w:tcBorders>
              <w:top w:val="single" w:sz="4" w:space="0" w:color="auto"/>
              <w:left w:val="nil"/>
              <w:bottom w:val="single" w:sz="4" w:space="0" w:color="auto"/>
              <w:right w:val="nil"/>
            </w:tcBorders>
            <w:tcMar>
              <w:top w:w="0" w:type="dxa"/>
              <w:left w:w="108" w:type="dxa"/>
              <w:bottom w:w="0" w:type="dxa"/>
              <w:right w:w="108" w:type="dxa"/>
            </w:tcMar>
            <w:hideMark/>
          </w:tcPr>
          <w:p w14:paraId="4F85107C" w14:textId="73183DAB" w:rsidR="00D359D5" w:rsidRPr="00E05E30" w:rsidRDefault="00D359D5" w:rsidP="000952DF">
            <w:pPr>
              <w:pStyle w:val="TableText"/>
              <w:spacing w:before="0" w:after="0"/>
            </w:pPr>
            <w:r w:rsidRPr="00E05E30">
              <w:t>Exercises, threat assessments, traceability and surveillance</w:t>
            </w:r>
            <w:r w:rsidR="00C52411" w:rsidRPr="00E05E30">
              <w:t>.</w:t>
            </w:r>
          </w:p>
        </w:tc>
        <w:tc>
          <w:tcPr>
            <w:tcW w:w="728" w:type="pct"/>
            <w:tcBorders>
              <w:top w:val="single" w:sz="4" w:space="0" w:color="auto"/>
              <w:left w:val="nil"/>
              <w:bottom w:val="single" w:sz="4" w:space="0" w:color="auto"/>
              <w:right w:val="nil"/>
            </w:tcBorders>
            <w:tcMar>
              <w:top w:w="0" w:type="dxa"/>
              <w:left w:w="108" w:type="dxa"/>
              <w:bottom w:w="0" w:type="dxa"/>
              <w:right w:w="108" w:type="dxa"/>
            </w:tcMar>
            <w:hideMark/>
          </w:tcPr>
          <w:p w14:paraId="3ED64B79" w14:textId="1D71F379" w:rsidR="00D359D5" w:rsidRPr="00E05E30" w:rsidRDefault="00D359D5" w:rsidP="000952DF">
            <w:pPr>
              <w:pStyle w:val="TableText"/>
              <w:spacing w:before="0" w:after="0"/>
            </w:pPr>
            <w:r w:rsidRPr="00E05E30">
              <w:t>Innovation, coordination and sharing technology, research and data</w:t>
            </w:r>
            <w:r w:rsidR="00C52411" w:rsidRPr="00E05E30">
              <w:t>.</w:t>
            </w:r>
          </w:p>
        </w:tc>
      </w:tr>
    </w:tbl>
    <w:p w14:paraId="1DFECD49" w14:textId="13F1D647" w:rsidR="0000764E" w:rsidRPr="00E05E30" w:rsidRDefault="00AC5BA1" w:rsidP="00AC5BA1">
      <w:pPr>
        <w:pStyle w:val="Caption"/>
      </w:pPr>
      <w:bookmarkStart w:id="39" w:name="_Ref225847145"/>
      <w:bookmarkStart w:id="40" w:name="_Toc226982010"/>
      <w:r w:rsidRPr="00E05E30">
        <w:t>Table A</w:t>
      </w:r>
      <w:r w:rsidRPr="00E05E30">
        <w:fldChar w:fldCharType="begin"/>
      </w:r>
      <w:r w:rsidRPr="00E05E30">
        <w:instrText xml:space="preserve"> SEQ Table_A \* ARABIC </w:instrText>
      </w:r>
      <w:r w:rsidRPr="00E05E30">
        <w:fldChar w:fldCharType="separate"/>
      </w:r>
      <w:r w:rsidRPr="00E05E30">
        <w:rPr>
          <w:noProof/>
        </w:rPr>
        <w:t>2</w:t>
      </w:r>
      <w:r w:rsidRPr="00E05E30">
        <w:fldChar w:fldCharType="end"/>
      </w:r>
      <w:bookmarkEnd w:id="39"/>
      <w:r w:rsidRPr="00E05E30">
        <w:t xml:space="preserve"> Program logic – inputs, assumptions, external factors and risks</w:t>
      </w:r>
      <w:bookmarkEnd w:id="40"/>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1756"/>
        <w:gridCol w:w="12246"/>
      </w:tblGrid>
      <w:tr w:rsidR="0000764E" w:rsidRPr="00E05E30" w14:paraId="6B667B88" w14:textId="77777777" w:rsidTr="00FC18FD">
        <w:trPr>
          <w:trHeight w:val="145"/>
        </w:trPr>
        <w:tc>
          <w:tcPr>
            <w:tcW w:w="627" w:type="pct"/>
            <w:vMerge w:val="restart"/>
            <w:tcBorders>
              <w:top w:val="single" w:sz="6" w:space="0" w:color="auto"/>
              <w:left w:val="nil"/>
              <w:bottom w:val="single" w:sz="4" w:space="0" w:color="auto"/>
              <w:right w:val="nil"/>
            </w:tcBorders>
            <w:tcMar>
              <w:top w:w="0" w:type="dxa"/>
              <w:left w:w="108" w:type="dxa"/>
              <w:bottom w:w="0" w:type="dxa"/>
              <w:right w:w="108" w:type="dxa"/>
            </w:tcMar>
            <w:hideMark/>
          </w:tcPr>
          <w:p w14:paraId="1136887F" w14:textId="77777777" w:rsidR="0000764E" w:rsidRPr="00E05E30" w:rsidRDefault="0000764E" w:rsidP="00FC18FD">
            <w:pPr>
              <w:pStyle w:val="TableText"/>
              <w:spacing w:before="0" w:after="0"/>
            </w:pPr>
            <w:r w:rsidRPr="00E05E30">
              <w:rPr>
                <w:rStyle w:val="Strong"/>
              </w:rPr>
              <w:t xml:space="preserve">Inputs </w:t>
            </w:r>
            <w:r w:rsidRPr="00E05E30">
              <w:t>(resources which contribute to and develop outputs)</w:t>
            </w:r>
          </w:p>
        </w:tc>
        <w:tc>
          <w:tcPr>
            <w:tcW w:w="4373" w:type="pct"/>
            <w:tcBorders>
              <w:top w:val="single" w:sz="6" w:space="0" w:color="auto"/>
              <w:left w:val="nil"/>
              <w:bottom w:val="single" w:sz="4" w:space="0" w:color="auto"/>
              <w:right w:val="nil"/>
            </w:tcBorders>
            <w:tcMar>
              <w:top w:w="0" w:type="dxa"/>
              <w:left w:w="108" w:type="dxa"/>
              <w:bottom w:w="0" w:type="dxa"/>
              <w:right w:w="108" w:type="dxa"/>
            </w:tcMar>
            <w:hideMark/>
          </w:tcPr>
          <w:p w14:paraId="741F2F4C" w14:textId="77777777" w:rsidR="0000764E" w:rsidRPr="00E05E30" w:rsidRDefault="0000764E" w:rsidP="00FC18FD">
            <w:pPr>
              <w:pStyle w:val="TableText"/>
              <w:spacing w:before="0" w:after="0"/>
            </w:pPr>
            <w:r w:rsidRPr="00E05E30">
              <w:t>NBS implementation (NBS, implementation plan, action plans, reform agendas, annual reports on progress, strategy reviews).</w:t>
            </w:r>
          </w:p>
        </w:tc>
      </w:tr>
      <w:tr w:rsidR="0000764E" w:rsidRPr="00E05E30" w14:paraId="55C77E17"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559DF33C"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2789351E" w14:textId="5C356261" w:rsidR="0000764E" w:rsidRPr="00E05E30" w:rsidRDefault="0000764E" w:rsidP="00FC18FD">
            <w:pPr>
              <w:pStyle w:val="TableText"/>
              <w:spacing w:before="0" w:after="0"/>
            </w:pPr>
            <w:r w:rsidRPr="00E05E30">
              <w:t>Jurisdictional biosecurity strategies and agreements.</w:t>
            </w:r>
          </w:p>
        </w:tc>
      </w:tr>
      <w:tr w:rsidR="0000764E" w:rsidRPr="00E05E30" w14:paraId="44F64979"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613D090D"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7D91299C" w14:textId="77777777" w:rsidR="0000764E" w:rsidRPr="00E05E30" w:rsidRDefault="0000764E" w:rsidP="00FC18FD">
            <w:pPr>
              <w:pStyle w:val="TableText"/>
              <w:spacing w:before="0" w:after="0"/>
            </w:pPr>
            <w:r w:rsidRPr="00E05E30">
              <w:t>Industry, sectoral and regional biosecurity strategies and plans.</w:t>
            </w:r>
          </w:p>
        </w:tc>
      </w:tr>
      <w:tr w:rsidR="0000764E" w:rsidRPr="00E05E30" w14:paraId="39C90C99"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376D6DEA"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7C1E845E" w14:textId="77777777" w:rsidR="0000764E" w:rsidRPr="00E05E30" w:rsidRDefault="0000764E" w:rsidP="00FC18FD">
            <w:pPr>
              <w:pStyle w:val="TableText"/>
              <w:spacing w:before="0" w:after="0"/>
            </w:pPr>
            <w:r w:rsidRPr="00E05E30">
              <w:t>Legislation, operational documents and deeds.</w:t>
            </w:r>
          </w:p>
        </w:tc>
      </w:tr>
      <w:tr w:rsidR="0000764E" w:rsidRPr="00E05E30" w14:paraId="18968F56"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70F52C8F"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08BB6822" w14:textId="77777777" w:rsidR="0000764E" w:rsidRPr="00E05E30" w:rsidRDefault="0000764E" w:rsidP="00FC18FD">
            <w:pPr>
              <w:pStyle w:val="TableText"/>
              <w:spacing w:before="0" w:after="0"/>
            </w:pPr>
            <w:r w:rsidRPr="00E05E30">
              <w:t>Partnerships and other forms of collaboration between local, regional, national and international stakeholders.</w:t>
            </w:r>
          </w:p>
        </w:tc>
      </w:tr>
      <w:tr w:rsidR="0000764E" w:rsidRPr="00E05E30" w14:paraId="7674F292"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63058572"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65DD50E3" w14:textId="77777777" w:rsidR="0000764E" w:rsidRPr="00E05E30" w:rsidRDefault="0000764E" w:rsidP="00FC18FD">
            <w:pPr>
              <w:pStyle w:val="TableText"/>
              <w:spacing w:before="0" w:after="0"/>
            </w:pPr>
            <w:r w:rsidRPr="00E05E30">
              <w:t>Biosecurity funding (Commonwealth, state and territory, local governments, industry and sector).</w:t>
            </w:r>
          </w:p>
        </w:tc>
      </w:tr>
      <w:tr w:rsidR="0000764E" w:rsidRPr="00E05E30" w14:paraId="4EED8EA0"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7F8AD0A2"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0B72D1F6" w14:textId="77777777" w:rsidR="0000764E" w:rsidRPr="00E05E30" w:rsidRDefault="0000764E" w:rsidP="00FC18FD">
            <w:pPr>
              <w:pStyle w:val="TableText"/>
              <w:spacing w:before="0" w:after="0"/>
            </w:pPr>
            <w:r w:rsidRPr="00E05E30">
              <w:t>Communication and engagement to support diverse and inclusive consultation and engagement with biosecurity stakeholders, to capture relevant expertise, strengthen collaboration and build knowledge.</w:t>
            </w:r>
          </w:p>
        </w:tc>
      </w:tr>
      <w:tr w:rsidR="0000764E" w:rsidRPr="00E05E30" w14:paraId="26EF9E3E"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0A857C2D"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3DF97AFA" w14:textId="77777777" w:rsidR="0000764E" w:rsidRPr="00E05E30" w:rsidRDefault="0000764E" w:rsidP="00FC18FD">
            <w:pPr>
              <w:pStyle w:val="TableText"/>
              <w:spacing w:before="0" w:after="0"/>
            </w:pPr>
            <w:r w:rsidRPr="00E05E30">
              <w:t>Learning and training programs for diverse stakeholders across the biosecurity continuum.</w:t>
            </w:r>
          </w:p>
        </w:tc>
      </w:tr>
      <w:tr w:rsidR="0000764E" w:rsidRPr="00E05E30" w14:paraId="0AA3F4F1" w14:textId="77777777" w:rsidTr="00FC18FD">
        <w:trPr>
          <w:trHeight w:val="145"/>
        </w:trPr>
        <w:tc>
          <w:tcPr>
            <w:tcW w:w="0" w:type="auto"/>
            <w:vMerge/>
            <w:tcBorders>
              <w:top w:val="single" w:sz="6" w:space="0" w:color="auto"/>
              <w:left w:val="nil"/>
              <w:bottom w:val="single" w:sz="4" w:space="0" w:color="auto"/>
              <w:right w:val="nil"/>
            </w:tcBorders>
            <w:vAlign w:val="center"/>
            <w:hideMark/>
          </w:tcPr>
          <w:p w14:paraId="519666B2" w14:textId="77777777" w:rsidR="0000764E" w:rsidRPr="00E05E30" w:rsidRDefault="0000764E" w:rsidP="00FC18FD">
            <w:pPr>
              <w:spacing w:after="0" w:line="240" w:lineRule="auto"/>
              <w:rPr>
                <w:sz w:val="18"/>
              </w:rPr>
            </w:pP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11EEA105" w14:textId="77777777" w:rsidR="0000764E" w:rsidRPr="00E05E30" w:rsidRDefault="0000764E" w:rsidP="00FC18FD">
            <w:pPr>
              <w:pStyle w:val="TableText"/>
              <w:spacing w:before="0" w:after="0"/>
            </w:pPr>
            <w:r w:rsidRPr="00E05E30">
              <w:t>Publications by research, environmental and industry stakeholders.</w:t>
            </w:r>
          </w:p>
        </w:tc>
      </w:tr>
      <w:tr w:rsidR="0000764E" w:rsidRPr="00E05E30" w14:paraId="7D67F1A2" w14:textId="77777777" w:rsidTr="00FC18FD">
        <w:trPr>
          <w:trHeight w:val="145"/>
        </w:trPr>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4EF876E6" w14:textId="77777777" w:rsidR="0000764E" w:rsidRPr="00E05E30" w:rsidRDefault="0000764E" w:rsidP="00FC18FD">
            <w:pPr>
              <w:pStyle w:val="TableText"/>
              <w:spacing w:before="0" w:after="0"/>
              <w:rPr>
                <w:rStyle w:val="Strong"/>
              </w:rPr>
            </w:pPr>
            <w:r w:rsidRPr="00E05E30">
              <w:rPr>
                <w:rStyle w:val="Strong"/>
              </w:rPr>
              <w:t>Assumptions</w:t>
            </w: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2CF63BFC" w14:textId="449CAF9A" w:rsidR="0000764E" w:rsidRPr="00E05E30" w:rsidRDefault="0000764E" w:rsidP="00FC18FD">
            <w:pPr>
              <w:pStyle w:val="TableText"/>
              <w:spacing w:before="0" w:after="0"/>
              <w:rPr>
                <w:rStyle w:val="Emphasis"/>
                <w:i w:val="0"/>
                <w:iCs w:val="0"/>
              </w:rPr>
            </w:pPr>
            <w:r w:rsidRPr="00E05E30">
              <w:rPr>
                <w:rStyle w:val="Emphasis"/>
                <w:i w:val="0"/>
                <w:iCs w:val="0"/>
              </w:rPr>
              <w:t>Other biosecurity strategies and plans align to the NBS. Activities under shared biosecurity culture and stronger partnerships contribute to all NBS priorities. Stakeholders are engaged appropriately. Adequate and ongoing biosecurity funding.</w:t>
            </w:r>
          </w:p>
        </w:tc>
      </w:tr>
      <w:tr w:rsidR="0000764E" w:rsidRPr="00E05E30" w14:paraId="5312D904" w14:textId="77777777" w:rsidTr="00FC18FD">
        <w:trPr>
          <w:trHeight w:val="145"/>
        </w:trPr>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17ADD1CF" w14:textId="77777777" w:rsidR="0000764E" w:rsidRPr="00E05E30" w:rsidRDefault="0000764E" w:rsidP="00FC18FD">
            <w:pPr>
              <w:pStyle w:val="TableText"/>
              <w:spacing w:before="0" w:after="0"/>
              <w:rPr>
                <w:rStyle w:val="Strong"/>
              </w:rPr>
            </w:pPr>
            <w:r w:rsidRPr="00E05E30">
              <w:rPr>
                <w:rStyle w:val="Strong"/>
              </w:rPr>
              <w:t>External factors</w:t>
            </w: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0256B2B7" w14:textId="77777777" w:rsidR="0000764E" w:rsidRPr="00E05E30" w:rsidRDefault="0000764E" w:rsidP="00FC18FD">
            <w:pPr>
              <w:pStyle w:val="TableText"/>
              <w:spacing w:before="0" w:after="0"/>
              <w:rPr>
                <w:rStyle w:val="Emphasis"/>
                <w:i w:val="0"/>
                <w:iCs w:val="0"/>
              </w:rPr>
            </w:pPr>
            <w:r w:rsidRPr="00E05E30">
              <w:rPr>
                <w:rStyle w:val="Emphasis"/>
                <w:i w:val="0"/>
                <w:iCs w:val="0"/>
              </w:rPr>
              <w:t>Accelerating and unexpected impacts of climate change, shifting trade and travel patterns, decreasing biodiversity, changing land uses, increasing biosecurity risks overseas, illegal activity, major global disruptions.</w:t>
            </w:r>
          </w:p>
        </w:tc>
      </w:tr>
      <w:tr w:rsidR="0000764E" w:rsidRPr="00E05E30" w14:paraId="2E9F0671" w14:textId="77777777" w:rsidTr="00FC18FD">
        <w:trPr>
          <w:trHeight w:val="145"/>
        </w:trPr>
        <w:tc>
          <w:tcPr>
            <w:tcW w:w="627" w:type="pct"/>
            <w:tcBorders>
              <w:top w:val="single" w:sz="4" w:space="0" w:color="auto"/>
              <w:left w:val="nil"/>
              <w:bottom w:val="single" w:sz="4" w:space="0" w:color="auto"/>
              <w:right w:val="nil"/>
            </w:tcBorders>
            <w:tcMar>
              <w:top w:w="0" w:type="dxa"/>
              <w:left w:w="108" w:type="dxa"/>
              <w:bottom w:w="0" w:type="dxa"/>
              <w:right w:w="108" w:type="dxa"/>
            </w:tcMar>
            <w:hideMark/>
          </w:tcPr>
          <w:p w14:paraId="151C53B0" w14:textId="77777777" w:rsidR="0000764E" w:rsidRPr="00E05E30" w:rsidRDefault="0000764E" w:rsidP="00FC18FD">
            <w:pPr>
              <w:pStyle w:val="TableText"/>
              <w:spacing w:before="0" w:after="0"/>
              <w:rPr>
                <w:rStyle w:val="Strong"/>
              </w:rPr>
            </w:pPr>
            <w:r w:rsidRPr="00E05E30">
              <w:rPr>
                <w:rStyle w:val="Strong"/>
              </w:rPr>
              <w:t>Risks</w:t>
            </w:r>
          </w:p>
        </w:tc>
        <w:tc>
          <w:tcPr>
            <w:tcW w:w="4373" w:type="pct"/>
            <w:tcBorders>
              <w:top w:val="single" w:sz="4" w:space="0" w:color="auto"/>
              <w:left w:val="nil"/>
              <w:bottom w:val="single" w:sz="4" w:space="0" w:color="auto"/>
              <w:right w:val="nil"/>
            </w:tcBorders>
            <w:tcMar>
              <w:top w:w="0" w:type="dxa"/>
              <w:left w:w="108" w:type="dxa"/>
              <w:bottom w:w="0" w:type="dxa"/>
              <w:right w:w="108" w:type="dxa"/>
            </w:tcMar>
            <w:hideMark/>
          </w:tcPr>
          <w:p w14:paraId="7AC33A43" w14:textId="77777777" w:rsidR="0000764E" w:rsidRPr="00E05E30" w:rsidRDefault="0000764E" w:rsidP="00FC18FD">
            <w:pPr>
              <w:pStyle w:val="TableText"/>
              <w:spacing w:before="0" w:after="0"/>
              <w:rPr>
                <w:rStyle w:val="Emphasis"/>
                <w:i w:val="0"/>
                <w:iCs w:val="0"/>
              </w:rPr>
            </w:pPr>
            <w:r w:rsidRPr="00E05E30">
              <w:rPr>
                <w:rStyle w:val="Emphasis"/>
                <w:i w:val="0"/>
                <w:iCs w:val="0"/>
              </w:rPr>
              <w:t>Governance and key deliverables are not clearly defined. Compressed timeframes lead to poor engagement outcomes and stakeholder support. Insufficient resources and capacity to contribute to implementation. Lack of visibility of complementary activities leads to duplication of effort.</w:t>
            </w:r>
          </w:p>
        </w:tc>
      </w:tr>
    </w:tbl>
    <w:p w14:paraId="5C0D2E9C" w14:textId="77777777" w:rsidR="0000764E" w:rsidRPr="00E05E30" w:rsidRDefault="0000764E" w:rsidP="00746692">
      <w:pPr>
        <w:pStyle w:val="ListBullet"/>
        <w:numPr>
          <w:ilvl w:val="0"/>
          <w:numId w:val="0"/>
        </w:numPr>
      </w:pPr>
    </w:p>
    <w:p w14:paraId="6DC37D52" w14:textId="77777777" w:rsidR="0000764E" w:rsidRPr="00E05E30" w:rsidRDefault="0000764E" w:rsidP="00746692">
      <w:pPr>
        <w:pStyle w:val="ListBullet"/>
        <w:numPr>
          <w:ilvl w:val="0"/>
          <w:numId w:val="0"/>
        </w:numPr>
        <w:sectPr w:rsidR="0000764E" w:rsidRPr="00E05E30" w:rsidSect="00F500AC">
          <w:pgSz w:w="16838" w:h="11906" w:orient="landscape"/>
          <w:pgMar w:top="1418" w:right="1418" w:bottom="1418" w:left="1418" w:header="567" w:footer="283" w:gutter="0"/>
          <w:cols w:space="708"/>
          <w:docGrid w:linePitch="360"/>
        </w:sectPr>
      </w:pPr>
    </w:p>
    <w:p w14:paraId="2A6145A7" w14:textId="65E39400" w:rsidR="00843F7B" w:rsidRPr="00E05E30" w:rsidRDefault="00843F7B" w:rsidP="00EC0256">
      <w:pPr>
        <w:pStyle w:val="Heading2"/>
        <w:numPr>
          <w:ilvl w:val="0"/>
          <w:numId w:val="0"/>
        </w:numPr>
      </w:pPr>
      <w:bookmarkStart w:id="41" w:name="_Appendix_B:_Key"/>
      <w:bookmarkStart w:id="42" w:name="_Toc226982007"/>
      <w:bookmarkEnd w:id="41"/>
      <w:r w:rsidRPr="00E05E30">
        <w:lastRenderedPageBreak/>
        <w:t xml:space="preserve">Appendix </w:t>
      </w:r>
      <w:r w:rsidR="00605E92" w:rsidRPr="00E05E30">
        <w:t>B</w:t>
      </w:r>
      <w:r w:rsidRPr="00E05E30">
        <w:t xml:space="preserve">: Key </w:t>
      </w:r>
      <w:r w:rsidR="0026523E" w:rsidRPr="00E05E30">
        <w:t>e</w:t>
      </w:r>
      <w:r w:rsidRPr="00E05E30">
        <w:t xml:space="preserve">valuation </w:t>
      </w:r>
      <w:r w:rsidR="00050EA7" w:rsidRPr="00E05E30">
        <w:t>q</w:t>
      </w:r>
      <w:r w:rsidRPr="00E05E30">
        <w:t>uestions</w:t>
      </w:r>
      <w:bookmarkEnd w:id="42"/>
    </w:p>
    <w:p w14:paraId="5754A452" w14:textId="2EE72223" w:rsidR="00376876" w:rsidRPr="00E05E30" w:rsidRDefault="008C4A66" w:rsidP="00DC02F2">
      <w:r w:rsidRPr="00E05E30">
        <w:t xml:space="preserve">Key </w:t>
      </w:r>
      <w:r w:rsidR="00574D6A" w:rsidRPr="00E05E30">
        <w:t>e</w:t>
      </w:r>
      <w:r w:rsidRPr="00E05E30">
        <w:t xml:space="preserve">valuation </w:t>
      </w:r>
      <w:r w:rsidR="00574D6A" w:rsidRPr="00E05E30">
        <w:t>q</w:t>
      </w:r>
      <w:r w:rsidRPr="00E05E30">
        <w:t>uestions</w:t>
      </w:r>
      <w:r w:rsidR="007A6AB9" w:rsidRPr="00E05E30">
        <w:t xml:space="preserve"> (KEQs)</w:t>
      </w:r>
      <w:r w:rsidRPr="00E05E30" w:rsidDel="002673F5">
        <w:t xml:space="preserve"> </w:t>
      </w:r>
      <w:r w:rsidRPr="00E05E30">
        <w:t xml:space="preserve">help ensure that the </w:t>
      </w:r>
      <w:r w:rsidR="00E6072B" w:rsidRPr="00E05E30">
        <w:t>National Biosecurity Strategy (NBS)</w:t>
      </w:r>
      <w:r w:rsidRPr="00E05E30">
        <w:t xml:space="preserve"> remains appropriate, effective, and efficient. They guide both the collection of data and the evaluation process, so we can assess </w:t>
      </w:r>
      <w:r w:rsidR="00037F80" w:rsidRPr="00E05E30">
        <w:t>what is</w:t>
      </w:r>
      <w:r w:rsidRPr="00E05E30">
        <w:t xml:space="preserve"> working</w:t>
      </w:r>
      <w:r w:rsidR="00D52AF5" w:rsidRPr="00E05E30">
        <w:t xml:space="preserve"> well</w:t>
      </w:r>
      <w:r w:rsidRPr="00E05E30">
        <w:t>, what’s not, and where improvements are needed.</w:t>
      </w:r>
    </w:p>
    <w:p w14:paraId="16B3E57D" w14:textId="6B8A060A" w:rsidR="00833F69" w:rsidRPr="00E05E30" w:rsidRDefault="006857CD" w:rsidP="00DC02F2">
      <w:r w:rsidRPr="00E05E30">
        <w:t>The</w:t>
      </w:r>
      <w:r w:rsidR="00E67949" w:rsidRPr="00E05E30">
        <w:t xml:space="preserve">se questions are intended </w:t>
      </w:r>
      <w:r w:rsidRPr="00E05E30">
        <w:t xml:space="preserve">to inform the </w:t>
      </w:r>
      <w:r w:rsidR="00B54BA0" w:rsidRPr="00E05E30">
        <w:t>continuous improvement cycle</w:t>
      </w:r>
      <w:r w:rsidR="003E7110" w:rsidRPr="00E05E30">
        <w:t xml:space="preserve"> and future NBS reforms</w:t>
      </w:r>
      <w:r w:rsidR="00993F0A" w:rsidRPr="00E05E30">
        <w:t>.</w:t>
      </w:r>
      <w:r w:rsidR="00833F69" w:rsidRPr="00E05E30">
        <w:t xml:space="preserve"> </w:t>
      </w:r>
      <w:r w:rsidR="00EF2FA1" w:rsidRPr="00E05E30">
        <w:t xml:space="preserve">They </w:t>
      </w:r>
      <w:r w:rsidR="00F60AF9" w:rsidRPr="00E05E30">
        <w:t xml:space="preserve">may </w:t>
      </w:r>
      <w:r w:rsidR="00A26666" w:rsidRPr="00E05E30">
        <w:t>also</w:t>
      </w:r>
      <w:r w:rsidR="00F50292" w:rsidRPr="00E05E30">
        <w:t xml:space="preserve"> be</w:t>
      </w:r>
      <w:r w:rsidR="00F60AF9" w:rsidRPr="00E05E30">
        <w:t xml:space="preserve"> used</w:t>
      </w:r>
      <w:r w:rsidR="00782219" w:rsidRPr="00E05E30">
        <w:t xml:space="preserve"> </w:t>
      </w:r>
      <w:r w:rsidR="00F60AF9" w:rsidRPr="00E05E30">
        <w:t xml:space="preserve">to ask key biosecurity system stakeholders to evaluate the collective impact of the </w:t>
      </w:r>
      <w:r w:rsidR="00404BE6" w:rsidRPr="00E05E30">
        <w:t>NBS</w:t>
      </w:r>
      <w:r w:rsidR="00927179" w:rsidRPr="00E05E30">
        <w:t xml:space="preserve"> in the context of broader system shifts, risk</w:t>
      </w:r>
      <w:r w:rsidR="008728F1" w:rsidRPr="00E05E30">
        <w:t xml:space="preserve"> </w:t>
      </w:r>
      <w:r w:rsidR="00546B98" w:rsidRPr="00E05E30">
        <w:t>environment</w:t>
      </w:r>
      <w:r w:rsidR="00927179" w:rsidRPr="00E05E30">
        <w:t xml:space="preserve"> and opportunities.</w:t>
      </w:r>
    </w:p>
    <w:p w14:paraId="54B5E7E1" w14:textId="29169735" w:rsidR="0019326C" w:rsidRPr="00E05E30" w:rsidRDefault="0019326C" w:rsidP="00DC02F2">
      <w:pPr>
        <w:rPr>
          <w:rFonts w:cstheme="minorHAnsi"/>
          <w:b/>
          <w:bCs/>
        </w:rPr>
      </w:pPr>
      <w:r w:rsidRPr="00E05E30">
        <w:rPr>
          <w:rFonts w:cstheme="minorHAnsi"/>
        </w:rPr>
        <w:t xml:space="preserve">The </w:t>
      </w:r>
      <w:r w:rsidR="002E017E" w:rsidRPr="00E05E30">
        <w:rPr>
          <w:rFonts w:eastAsia="Calibri"/>
        </w:rPr>
        <w:t>K</w:t>
      </w:r>
      <w:r w:rsidRPr="00E05E30">
        <w:rPr>
          <w:rFonts w:cstheme="minorHAnsi"/>
        </w:rPr>
        <w:t>EQs</w:t>
      </w:r>
      <w:r w:rsidR="00DC02F2" w:rsidRPr="00E05E30">
        <w:rPr>
          <w:rFonts w:cstheme="minorHAnsi"/>
        </w:rPr>
        <w:t xml:space="preserve"> </w:t>
      </w:r>
      <w:r w:rsidRPr="00E05E30">
        <w:rPr>
          <w:rFonts w:cstheme="minorHAnsi"/>
        </w:rPr>
        <w:t>are structured under the domains of</w:t>
      </w:r>
      <w:r w:rsidRPr="00E05E30">
        <w:rPr>
          <w:rFonts w:cstheme="minorHAnsi"/>
          <w:b/>
          <w:bCs/>
        </w:rPr>
        <w:t xml:space="preserve"> </w:t>
      </w:r>
      <w:r w:rsidR="00216ED5" w:rsidRPr="00E05E30">
        <w:rPr>
          <w:rStyle w:val="Strong"/>
        </w:rPr>
        <w:t>Appropriateness</w:t>
      </w:r>
      <w:r w:rsidR="00216ED5" w:rsidRPr="00E05E30">
        <w:t xml:space="preserve">, </w:t>
      </w:r>
      <w:r w:rsidR="00216ED5" w:rsidRPr="00E05E30">
        <w:rPr>
          <w:rStyle w:val="Strong"/>
        </w:rPr>
        <w:t>Efficiency</w:t>
      </w:r>
      <w:r w:rsidR="00216ED5" w:rsidRPr="00E05E30">
        <w:t xml:space="preserve">, </w:t>
      </w:r>
      <w:r w:rsidR="00216ED5" w:rsidRPr="00E05E30">
        <w:rPr>
          <w:rStyle w:val="Strong"/>
        </w:rPr>
        <w:t>Effectiveness and Impact</w:t>
      </w:r>
      <w:r w:rsidR="00F37122" w:rsidRPr="00E05E30">
        <w:rPr>
          <w:rStyle w:val="Strong"/>
        </w:rPr>
        <w:t xml:space="preserve"> </w:t>
      </w:r>
      <w:r w:rsidR="00682E8F" w:rsidRPr="00E05E30">
        <w:rPr>
          <w:rStyle w:val="Strong"/>
          <w:b w:val="0"/>
          <w:bCs w:val="0"/>
        </w:rPr>
        <w:t>as</w:t>
      </w:r>
      <w:r w:rsidR="00682E8F" w:rsidRPr="00E05E30">
        <w:rPr>
          <w:rStyle w:val="Strong"/>
        </w:rPr>
        <w:t xml:space="preserve"> </w:t>
      </w:r>
      <w:r w:rsidR="00F94418" w:rsidRPr="00E05E30">
        <w:rPr>
          <w:rStyle w:val="Strong"/>
          <w:b w:val="0"/>
          <w:bCs w:val="0"/>
        </w:rPr>
        <w:t>shown</w:t>
      </w:r>
      <w:r w:rsidR="00F94418" w:rsidRPr="00E05E30">
        <w:rPr>
          <w:rStyle w:val="Strong"/>
        </w:rPr>
        <w:t xml:space="preserve"> </w:t>
      </w:r>
      <w:r w:rsidR="00F37122" w:rsidRPr="00E05E30">
        <w:rPr>
          <w:rStyle w:val="Strong"/>
          <w:b w:val="0"/>
          <w:bCs w:val="0"/>
        </w:rPr>
        <w:t xml:space="preserve">in </w:t>
      </w:r>
      <w:r w:rsidR="002B6601" w:rsidRPr="00E05E30">
        <w:rPr>
          <w:b/>
          <w:bCs/>
        </w:rPr>
        <w:fldChar w:fldCharType="begin"/>
      </w:r>
      <w:r w:rsidR="002B6601" w:rsidRPr="00E05E30">
        <w:rPr>
          <w:rStyle w:val="Strong"/>
          <w:b w:val="0"/>
          <w:bCs w:val="0"/>
        </w:rPr>
        <w:instrText xml:space="preserve"> REF _Ref225847432 \h </w:instrText>
      </w:r>
      <w:r w:rsidR="001446D9" w:rsidRPr="00E05E30">
        <w:rPr>
          <w:b/>
          <w:bCs/>
        </w:rPr>
        <w:instrText xml:space="preserve"> \* MERGEFORMAT </w:instrText>
      </w:r>
      <w:r w:rsidR="002B6601" w:rsidRPr="00E05E30">
        <w:rPr>
          <w:b/>
          <w:bCs/>
        </w:rPr>
      </w:r>
      <w:r w:rsidR="002B6601" w:rsidRPr="00E05E30">
        <w:rPr>
          <w:b/>
          <w:bCs/>
        </w:rPr>
        <w:fldChar w:fldCharType="separate"/>
      </w:r>
      <w:r w:rsidR="002B6601" w:rsidRPr="00E05E30">
        <w:t>Table B</w:t>
      </w:r>
      <w:r w:rsidR="002B6601" w:rsidRPr="00E05E30">
        <w:rPr>
          <w:noProof/>
        </w:rPr>
        <w:t>1</w:t>
      </w:r>
      <w:r w:rsidR="002B6601" w:rsidRPr="00E05E30">
        <w:rPr>
          <w:b/>
          <w:bCs/>
        </w:rPr>
        <w:fldChar w:fldCharType="end"/>
      </w:r>
      <w:r w:rsidR="0000764E" w:rsidRPr="00E05E30">
        <w:t>.</w:t>
      </w:r>
    </w:p>
    <w:p w14:paraId="1FE1B8A7" w14:textId="715AB69D" w:rsidR="006F4CF7" w:rsidRPr="00E05E30" w:rsidRDefault="002B6601" w:rsidP="002B6601">
      <w:pPr>
        <w:pStyle w:val="Caption"/>
      </w:pPr>
      <w:bookmarkStart w:id="43" w:name="Title_B1"/>
      <w:bookmarkStart w:id="44" w:name="_Ref225847432"/>
      <w:bookmarkStart w:id="45" w:name="_Toc225847823"/>
      <w:bookmarkEnd w:id="43"/>
      <w:r w:rsidRPr="00E05E30">
        <w:t>Table B</w:t>
      </w:r>
      <w:r w:rsidRPr="00E05E30">
        <w:fldChar w:fldCharType="begin"/>
      </w:r>
      <w:r w:rsidRPr="00E05E30">
        <w:instrText xml:space="preserve"> SEQ Table_B \* ARABIC </w:instrText>
      </w:r>
      <w:r w:rsidRPr="00E05E30">
        <w:fldChar w:fldCharType="separate"/>
      </w:r>
      <w:r w:rsidRPr="00E05E30">
        <w:rPr>
          <w:noProof/>
        </w:rPr>
        <w:t>1</w:t>
      </w:r>
      <w:r w:rsidRPr="00E05E30">
        <w:fldChar w:fldCharType="end"/>
      </w:r>
      <w:bookmarkEnd w:id="44"/>
      <w:r w:rsidRPr="00E05E30">
        <w:t xml:space="preserve"> Key Evaluation Questions</w:t>
      </w:r>
      <w:bookmarkEnd w:id="45"/>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1321"/>
        <w:gridCol w:w="3000"/>
        <w:gridCol w:w="4749"/>
      </w:tblGrid>
      <w:tr w:rsidR="00AD719E" w:rsidRPr="00E05E30" w14:paraId="7811CA8F" w14:textId="77777777" w:rsidTr="00CA04C5">
        <w:trPr>
          <w:tblHeader/>
        </w:trPr>
        <w:tc>
          <w:tcPr>
            <w:tcW w:w="728" w:type="pct"/>
          </w:tcPr>
          <w:p w14:paraId="26EF8284" w14:textId="59AA492D" w:rsidR="00EE61CC" w:rsidRPr="00E05E30" w:rsidRDefault="00EE61CC" w:rsidP="00CC2E31">
            <w:pPr>
              <w:pStyle w:val="TableHeading"/>
            </w:pPr>
            <w:r w:rsidRPr="00E05E30">
              <w:t>Domain</w:t>
            </w:r>
          </w:p>
        </w:tc>
        <w:tc>
          <w:tcPr>
            <w:tcW w:w="1654" w:type="pct"/>
            <w:tcBorders>
              <w:top w:val="single" w:sz="6" w:space="0" w:color="auto"/>
              <w:left w:val="nil"/>
              <w:bottom w:val="single" w:sz="4" w:space="0" w:color="auto"/>
              <w:right w:val="nil"/>
            </w:tcBorders>
            <w:tcMar>
              <w:top w:w="0" w:type="dxa"/>
              <w:left w:w="108" w:type="dxa"/>
              <w:bottom w:w="0" w:type="dxa"/>
              <w:right w:w="108" w:type="dxa"/>
            </w:tcMar>
            <w:hideMark/>
          </w:tcPr>
          <w:p w14:paraId="61FB6C6C" w14:textId="2095FCCA" w:rsidR="00AD719E" w:rsidRPr="00E05E30" w:rsidRDefault="00AD719E" w:rsidP="00CC2E31">
            <w:pPr>
              <w:pStyle w:val="TableHeading"/>
            </w:pPr>
            <w:r w:rsidRPr="00E05E30">
              <w:t>K</w:t>
            </w:r>
            <w:r w:rsidR="0000764E" w:rsidRPr="00E05E30">
              <w:t>ey evaluation question</w:t>
            </w:r>
            <w:r w:rsidRPr="00E05E30">
              <w:t>s</w:t>
            </w:r>
          </w:p>
        </w:tc>
        <w:tc>
          <w:tcPr>
            <w:tcW w:w="2617" w:type="pct"/>
            <w:tcBorders>
              <w:top w:val="single" w:sz="6" w:space="0" w:color="auto"/>
              <w:left w:val="nil"/>
              <w:bottom w:val="single" w:sz="4" w:space="0" w:color="auto"/>
              <w:right w:val="nil"/>
            </w:tcBorders>
            <w:tcMar>
              <w:top w:w="0" w:type="dxa"/>
              <w:left w:w="108" w:type="dxa"/>
              <w:bottom w:w="0" w:type="dxa"/>
              <w:right w:w="108" w:type="dxa"/>
            </w:tcMar>
            <w:hideMark/>
          </w:tcPr>
          <w:p w14:paraId="057B4E85" w14:textId="5F496CA2" w:rsidR="00AD719E" w:rsidRPr="00E05E30" w:rsidRDefault="00AD719E" w:rsidP="00CC2E31">
            <w:pPr>
              <w:pStyle w:val="TableHeading"/>
            </w:pPr>
            <w:r w:rsidRPr="00E05E30">
              <w:t>Sub-questions</w:t>
            </w:r>
          </w:p>
        </w:tc>
      </w:tr>
      <w:tr w:rsidR="002271F4" w:rsidRPr="00E05E30" w14:paraId="21F5EBEA" w14:textId="77777777" w:rsidTr="00CA04C5">
        <w:tc>
          <w:tcPr>
            <w:tcW w:w="728" w:type="pct"/>
            <w:vMerge w:val="restart"/>
          </w:tcPr>
          <w:p w14:paraId="2EE63814" w14:textId="2A85CF2C" w:rsidR="00687018" w:rsidRPr="00E05E30" w:rsidRDefault="00687018" w:rsidP="00182BB3">
            <w:pPr>
              <w:pStyle w:val="TableText"/>
              <w:rPr>
                <w:rStyle w:val="Strong"/>
              </w:rPr>
            </w:pPr>
            <w:r w:rsidRPr="00E05E30">
              <w:rPr>
                <w:rStyle w:val="Strong"/>
              </w:rPr>
              <w:t>Appropriateness</w:t>
            </w:r>
          </w:p>
        </w:tc>
        <w:tc>
          <w:tcPr>
            <w:tcW w:w="1654" w:type="pct"/>
            <w:vMerge w:val="restart"/>
            <w:tcBorders>
              <w:top w:val="single" w:sz="4" w:space="0" w:color="auto"/>
              <w:left w:val="nil"/>
              <w:right w:val="nil"/>
            </w:tcBorders>
            <w:tcMar>
              <w:top w:w="0" w:type="dxa"/>
              <w:left w:w="108" w:type="dxa"/>
              <w:bottom w:w="0" w:type="dxa"/>
              <w:right w:w="108" w:type="dxa"/>
            </w:tcMar>
          </w:tcPr>
          <w:p w14:paraId="5D94D146" w14:textId="02E40AA6" w:rsidR="002271F4" w:rsidRPr="00E05E30" w:rsidRDefault="002271F4" w:rsidP="00182BB3">
            <w:pPr>
              <w:pStyle w:val="TableText"/>
            </w:pPr>
            <w:r w:rsidRPr="00E05E30">
              <w:t>To what extent does the NBS and its implementation address the current and future needs of Australia’s biosecurity system?</w:t>
            </w:r>
          </w:p>
        </w:tc>
        <w:tc>
          <w:tcPr>
            <w:tcW w:w="2617" w:type="pct"/>
            <w:tcMar>
              <w:top w:w="0" w:type="dxa"/>
              <w:left w:w="108" w:type="dxa"/>
              <w:bottom w:w="0" w:type="dxa"/>
              <w:right w:w="108" w:type="dxa"/>
            </w:tcMar>
          </w:tcPr>
          <w:p w14:paraId="312D580D" w14:textId="22290B97" w:rsidR="002271F4" w:rsidRPr="00E05E30" w:rsidRDefault="00537847" w:rsidP="00187D48">
            <w:pPr>
              <w:pStyle w:val="TableListNumber"/>
              <w:rPr>
                <w:color w:val="auto"/>
              </w:rPr>
            </w:pPr>
            <w:r w:rsidRPr="00E05E30">
              <w:rPr>
                <w:rStyle w:val="Emphasis"/>
                <w:i w:val="0"/>
                <w:iCs w:val="0"/>
                <w:color w:val="auto"/>
              </w:rPr>
              <w:t>H</w:t>
            </w:r>
            <w:r w:rsidRPr="00E05E30">
              <w:rPr>
                <w:rStyle w:val="Emphasis"/>
                <w:i w:val="0"/>
                <w:iCs w:val="0"/>
              </w:rPr>
              <w:t>ow well</w:t>
            </w:r>
            <w:r w:rsidR="001F5C03" w:rsidRPr="00E05E30">
              <w:rPr>
                <w:rStyle w:val="Emphasis"/>
                <w:i w:val="0"/>
                <w:iCs w:val="0"/>
                <w:color w:val="auto"/>
              </w:rPr>
              <w:t xml:space="preserve"> ha</w:t>
            </w:r>
            <w:r w:rsidR="003E7A17" w:rsidRPr="00E05E30">
              <w:rPr>
                <w:rStyle w:val="Emphasis"/>
                <w:i w:val="0"/>
                <w:iCs w:val="0"/>
                <w:color w:val="auto"/>
              </w:rPr>
              <w:t>ve</w:t>
            </w:r>
            <w:r w:rsidR="001F5C03" w:rsidRPr="00E05E30">
              <w:rPr>
                <w:rStyle w:val="Emphasis"/>
                <w:i w:val="0"/>
                <w:iCs w:val="0"/>
                <w:color w:val="auto"/>
              </w:rPr>
              <w:t xml:space="preserve"> the NBS </w:t>
            </w:r>
            <w:r w:rsidR="00D31771" w:rsidRPr="00E05E30">
              <w:rPr>
                <w:rStyle w:val="Emphasis"/>
                <w:i w:val="0"/>
                <w:iCs w:val="0"/>
                <w:color w:val="auto"/>
              </w:rPr>
              <w:t>and its associated deliverables (implementation plan, action plan/s)</w:t>
            </w:r>
            <w:r w:rsidR="002271F4" w:rsidRPr="00E05E30">
              <w:rPr>
                <w:rStyle w:val="Emphasis"/>
                <w:i w:val="0"/>
                <w:iCs w:val="0"/>
                <w:color w:val="auto"/>
              </w:rPr>
              <w:t xml:space="preserve"> been implemented as intended?</w:t>
            </w:r>
          </w:p>
        </w:tc>
      </w:tr>
      <w:tr w:rsidR="00FC0EF0" w:rsidRPr="00E05E30" w14:paraId="3EFAC9F1" w14:textId="77777777" w:rsidTr="00CA04C5">
        <w:tc>
          <w:tcPr>
            <w:tcW w:w="728" w:type="pct"/>
            <w:vMerge/>
          </w:tcPr>
          <w:p w14:paraId="72A02A57" w14:textId="77777777" w:rsidR="00687018" w:rsidRPr="00E05E30" w:rsidRDefault="00687018" w:rsidP="00182BB3">
            <w:pPr>
              <w:pStyle w:val="TableText"/>
            </w:pPr>
          </w:p>
        </w:tc>
        <w:tc>
          <w:tcPr>
            <w:tcW w:w="1654" w:type="pct"/>
            <w:vMerge/>
            <w:tcBorders>
              <w:top w:val="single" w:sz="4" w:space="0" w:color="auto"/>
              <w:left w:val="nil"/>
              <w:right w:val="nil"/>
            </w:tcBorders>
            <w:tcMar>
              <w:top w:w="0" w:type="dxa"/>
              <w:left w:w="108" w:type="dxa"/>
              <w:bottom w:w="0" w:type="dxa"/>
              <w:right w:w="108" w:type="dxa"/>
            </w:tcMar>
          </w:tcPr>
          <w:p w14:paraId="6F35A405" w14:textId="77777777" w:rsidR="00FC0EF0" w:rsidRPr="00E05E30" w:rsidRDefault="00FC0EF0" w:rsidP="00182BB3">
            <w:pPr>
              <w:pStyle w:val="TableText"/>
            </w:pPr>
          </w:p>
        </w:tc>
        <w:tc>
          <w:tcPr>
            <w:tcW w:w="2617" w:type="pct"/>
            <w:tcMar>
              <w:top w:w="0" w:type="dxa"/>
              <w:left w:w="108" w:type="dxa"/>
              <w:bottom w:w="0" w:type="dxa"/>
              <w:right w:w="108" w:type="dxa"/>
            </w:tcMar>
          </w:tcPr>
          <w:p w14:paraId="77E24840" w14:textId="307701F1" w:rsidR="00FC0EF0" w:rsidRPr="00E05E30" w:rsidRDefault="00FC0EF0" w:rsidP="00187D48">
            <w:pPr>
              <w:pStyle w:val="TableListNumber"/>
              <w:rPr>
                <w:rStyle w:val="Emphasis"/>
                <w:i w:val="0"/>
                <w:iCs w:val="0"/>
                <w:color w:val="auto"/>
              </w:rPr>
            </w:pPr>
            <w:r w:rsidRPr="00E05E30">
              <w:rPr>
                <w:rStyle w:val="Emphasis"/>
                <w:i w:val="0"/>
                <w:iCs w:val="0"/>
              </w:rPr>
              <w:t xml:space="preserve">To what extent is the NBS </w:t>
            </w:r>
            <w:r w:rsidR="000A581D" w:rsidRPr="00E05E30">
              <w:rPr>
                <w:rStyle w:val="Emphasis"/>
                <w:i w:val="0"/>
                <w:iCs w:val="0"/>
              </w:rPr>
              <w:t xml:space="preserve">and the six priority </w:t>
            </w:r>
            <w:r w:rsidR="007B57B9" w:rsidRPr="00E05E30">
              <w:rPr>
                <w:rStyle w:val="Emphasis"/>
                <w:i w:val="0"/>
                <w:iCs w:val="0"/>
              </w:rPr>
              <w:t xml:space="preserve">areas </w:t>
            </w:r>
            <w:r w:rsidR="000A581D" w:rsidRPr="00E05E30">
              <w:rPr>
                <w:rStyle w:val="Emphasis"/>
                <w:i w:val="0"/>
                <w:iCs w:val="0"/>
              </w:rPr>
              <w:t>still appropriate and</w:t>
            </w:r>
            <w:r w:rsidRPr="00E05E30">
              <w:rPr>
                <w:rStyle w:val="Emphasis"/>
                <w:i w:val="0"/>
                <w:iCs w:val="0"/>
              </w:rPr>
              <w:t xml:space="preserve"> fit-for-purpose for addressing the challenges </w:t>
            </w:r>
            <w:r w:rsidR="000A581D" w:rsidRPr="00E05E30">
              <w:rPr>
                <w:rStyle w:val="Emphasis"/>
                <w:i w:val="0"/>
                <w:iCs w:val="0"/>
              </w:rPr>
              <w:t xml:space="preserve">and opportunities </w:t>
            </w:r>
            <w:r w:rsidR="00F4455B" w:rsidRPr="00E05E30">
              <w:rPr>
                <w:rStyle w:val="Emphasis"/>
                <w:i w:val="0"/>
                <w:iCs w:val="0"/>
              </w:rPr>
              <w:t>of</w:t>
            </w:r>
            <w:r w:rsidRPr="00E05E30">
              <w:rPr>
                <w:rStyle w:val="Emphasis"/>
                <w:i w:val="0"/>
                <w:iCs w:val="0"/>
              </w:rPr>
              <w:t xml:space="preserve"> the contemporary and future biosecurity </w:t>
            </w:r>
            <w:r w:rsidR="00F4455B" w:rsidRPr="00E05E30">
              <w:rPr>
                <w:rStyle w:val="Emphasis"/>
                <w:i w:val="0"/>
                <w:iCs w:val="0"/>
              </w:rPr>
              <w:t>system</w:t>
            </w:r>
            <w:r w:rsidRPr="00E05E30">
              <w:rPr>
                <w:rStyle w:val="Emphasis"/>
                <w:i w:val="0"/>
                <w:iCs w:val="0"/>
              </w:rPr>
              <w:t>?</w:t>
            </w:r>
          </w:p>
        </w:tc>
      </w:tr>
      <w:tr w:rsidR="002271F4" w:rsidRPr="00E05E30" w14:paraId="29C4E845" w14:textId="77777777" w:rsidTr="00CA04C5">
        <w:tc>
          <w:tcPr>
            <w:tcW w:w="728" w:type="pct"/>
            <w:vMerge/>
          </w:tcPr>
          <w:p w14:paraId="3D6A010D" w14:textId="77777777" w:rsidR="00687018" w:rsidRPr="00E05E30" w:rsidRDefault="00687018" w:rsidP="00AD719E">
            <w:pPr>
              <w:pStyle w:val="TableText"/>
            </w:pPr>
          </w:p>
        </w:tc>
        <w:tc>
          <w:tcPr>
            <w:tcW w:w="1654" w:type="pct"/>
            <w:vMerge/>
            <w:tcBorders>
              <w:left w:val="nil"/>
              <w:right w:val="nil"/>
            </w:tcBorders>
            <w:tcMar>
              <w:top w:w="0" w:type="dxa"/>
              <w:left w:w="108" w:type="dxa"/>
              <w:bottom w:w="0" w:type="dxa"/>
              <w:right w:w="108" w:type="dxa"/>
            </w:tcMar>
          </w:tcPr>
          <w:p w14:paraId="6FAE459B" w14:textId="77777777" w:rsidR="002271F4" w:rsidRPr="00E05E30" w:rsidRDefault="002271F4" w:rsidP="00AD719E">
            <w:pPr>
              <w:pStyle w:val="TableText"/>
            </w:pPr>
          </w:p>
        </w:tc>
        <w:tc>
          <w:tcPr>
            <w:tcW w:w="2617" w:type="pct"/>
            <w:tcMar>
              <w:top w:w="0" w:type="dxa"/>
              <w:left w:w="108" w:type="dxa"/>
              <w:bottom w:w="0" w:type="dxa"/>
              <w:right w:w="108" w:type="dxa"/>
            </w:tcMar>
          </w:tcPr>
          <w:p w14:paraId="0BB13EDA" w14:textId="28BE50DB" w:rsidR="002271F4" w:rsidRPr="00E05E30" w:rsidRDefault="0073595D" w:rsidP="00187D48">
            <w:pPr>
              <w:pStyle w:val="TableListNumber"/>
              <w:rPr>
                <w:color w:val="auto"/>
              </w:rPr>
            </w:pPr>
            <w:r w:rsidRPr="00E05E30">
              <w:rPr>
                <w:rStyle w:val="Emphasis"/>
                <w:i w:val="0"/>
                <w:iCs w:val="0"/>
                <w:color w:val="auto"/>
              </w:rPr>
              <w:t>H</w:t>
            </w:r>
            <w:r w:rsidRPr="00E05E30">
              <w:t>ow well do</w:t>
            </w:r>
            <w:r w:rsidR="000047B9" w:rsidRPr="00E05E30">
              <w:t xml:space="preserve"> </w:t>
            </w:r>
            <w:r w:rsidR="00FC5322" w:rsidRPr="00E05E30">
              <w:t xml:space="preserve">existing </w:t>
            </w:r>
            <w:r w:rsidR="000047B9" w:rsidRPr="00E05E30">
              <w:t>NBS</w:t>
            </w:r>
            <w:r w:rsidR="000664BA" w:rsidRPr="00E05E30">
              <w:t xml:space="preserve"> frameworks</w:t>
            </w:r>
            <w:r w:rsidR="000047B9" w:rsidRPr="00E05E30">
              <w:t xml:space="preserve"> </w:t>
            </w:r>
            <w:r w:rsidR="000664BA" w:rsidRPr="00E05E30">
              <w:t>(</w:t>
            </w:r>
            <w:r w:rsidR="000047B9" w:rsidRPr="00E05E30">
              <w:t>governance,</w:t>
            </w:r>
            <w:r w:rsidR="00D00B9B" w:rsidRPr="00E05E30">
              <w:t xml:space="preserve"> communication,</w:t>
            </w:r>
            <w:r w:rsidR="000047B9" w:rsidRPr="00E05E30">
              <w:t xml:space="preserve"> </w:t>
            </w:r>
            <w:r w:rsidR="00452495" w:rsidRPr="00E05E30">
              <w:t xml:space="preserve">engagement, </w:t>
            </w:r>
            <w:r w:rsidR="000047B9" w:rsidRPr="00E05E30">
              <w:t>monitoring, evaluation</w:t>
            </w:r>
            <w:r w:rsidR="000664BA" w:rsidRPr="00E05E30">
              <w:t>,</w:t>
            </w:r>
            <w:r w:rsidR="000047B9" w:rsidRPr="00E05E30">
              <w:t xml:space="preserve"> reporting</w:t>
            </w:r>
            <w:r w:rsidR="000664BA" w:rsidRPr="00E05E30">
              <w:t>)</w:t>
            </w:r>
            <w:r w:rsidR="000047B9" w:rsidRPr="00E05E30">
              <w:t xml:space="preserve"> </w:t>
            </w:r>
            <w:r w:rsidRPr="00E05E30">
              <w:t>support</w:t>
            </w:r>
            <w:r w:rsidR="00E54549" w:rsidRPr="00E05E30">
              <w:t xml:space="preserve"> ongoing implementation</w:t>
            </w:r>
            <w:r w:rsidRPr="00E05E30">
              <w:t xml:space="preserve"> and adaptability</w:t>
            </w:r>
            <w:r w:rsidR="00E54549" w:rsidRPr="00E05E30">
              <w:t>?</w:t>
            </w:r>
          </w:p>
        </w:tc>
      </w:tr>
      <w:tr w:rsidR="00160AB3" w:rsidRPr="00E05E30" w14:paraId="5DFB9B48" w14:textId="77777777" w:rsidTr="00CA04C5">
        <w:tc>
          <w:tcPr>
            <w:tcW w:w="728" w:type="pct"/>
            <w:vMerge/>
          </w:tcPr>
          <w:p w14:paraId="4A6B6550" w14:textId="77777777" w:rsidR="00687018" w:rsidRPr="00E05E30" w:rsidRDefault="00687018" w:rsidP="00AD719E">
            <w:pPr>
              <w:pStyle w:val="TableText"/>
            </w:pPr>
          </w:p>
        </w:tc>
        <w:tc>
          <w:tcPr>
            <w:tcW w:w="1654" w:type="pct"/>
            <w:vMerge/>
            <w:tcBorders>
              <w:left w:val="nil"/>
              <w:right w:val="nil"/>
            </w:tcBorders>
            <w:tcMar>
              <w:top w:w="0" w:type="dxa"/>
              <w:left w:w="108" w:type="dxa"/>
              <w:bottom w:w="0" w:type="dxa"/>
              <w:right w:w="108" w:type="dxa"/>
            </w:tcMar>
          </w:tcPr>
          <w:p w14:paraId="25BEE2C2" w14:textId="77777777" w:rsidR="00160AB3" w:rsidRPr="00E05E30" w:rsidRDefault="00160AB3" w:rsidP="00AD719E">
            <w:pPr>
              <w:pStyle w:val="TableText"/>
            </w:pPr>
          </w:p>
        </w:tc>
        <w:tc>
          <w:tcPr>
            <w:tcW w:w="2617" w:type="pct"/>
            <w:tcMar>
              <w:top w:w="0" w:type="dxa"/>
              <w:left w:w="108" w:type="dxa"/>
              <w:bottom w:w="0" w:type="dxa"/>
              <w:right w:w="108" w:type="dxa"/>
            </w:tcMar>
          </w:tcPr>
          <w:p w14:paraId="270DF84E" w14:textId="719D1E49" w:rsidR="00160AB3" w:rsidRPr="00E05E30" w:rsidRDefault="00160AB3" w:rsidP="00187D48">
            <w:pPr>
              <w:pStyle w:val="TableListNumber"/>
              <w:rPr>
                <w:rStyle w:val="Emphasis"/>
                <w:i w:val="0"/>
                <w:iCs w:val="0"/>
                <w:color w:val="auto"/>
              </w:rPr>
            </w:pPr>
            <w:r w:rsidRPr="00E05E30">
              <w:rPr>
                <w:rStyle w:val="Emphasis"/>
                <w:i w:val="0"/>
                <w:iCs w:val="0"/>
                <w:color w:val="auto"/>
              </w:rPr>
              <w:t xml:space="preserve">How appropriate are existing </w:t>
            </w:r>
            <w:r w:rsidR="00715059" w:rsidRPr="00E05E30">
              <w:rPr>
                <w:rStyle w:val="Emphasis"/>
                <w:i w:val="0"/>
                <w:iCs w:val="0"/>
                <w:color w:val="auto"/>
              </w:rPr>
              <w:t>biosecurity</w:t>
            </w:r>
            <w:r w:rsidRPr="00E05E30">
              <w:rPr>
                <w:rStyle w:val="Emphasis"/>
                <w:i w:val="0"/>
                <w:iCs w:val="0"/>
                <w:color w:val="auto"/>
              </w:rPr>
              <w:t xml:space="preserve"> frameworks (governance, communication, engagement</w:t>
            </w:r>
            <w:r w:rsidR="002D5E03" w:rsidRPr="00E05E30">
              <w:rPr>
                <w:rStyle w:val="Emphasis"/>
                <w:i w:val="0"/>
                <w:iCs w:val="0"/>
                <w:color w:val="auto"/>
              </w:rPr>
              <w:t xml:space="preserve">, monitoring, evaluation, reporting) in </w:t>
            </w:r>
            <w:r w:rsidR="002E4511" w:rsidRPr="00E05E30">
              <w:rPr>
                <w:rStyle w:val="Emphasis"/>
                <w:i w:val="0"/>
                <w:iCs w:val="0"/>
                <w:color w:val="auto"/>
              </w:rPr>
              <w:t>consulting and working collaboratively with First Nations peoples and communities</w:t>
            </w:r>
            <w:r w:rsidR="00EF4DA0" w:rsidRPr="00E05E30">
              <w:rPr>
                <w:rStyle w:val="Emphasis"/>
                <w:i w:val="0"/>
                <w:iCs w:val="0"/>
                <w:color w:val="auto"/>
              </w:rPr>
              <w:t>?</w:t>
            </w:r>
          </w:p>
        </w:tc>
      </w:tr>
      <w:tr w:rsidR="002271F4" w:rsidRPr="00E05E30" w14:paraId="5018FC0B" w14:textId="77777777" w:rsidTr="00CA04C5">
        <w:tc>
          <w:tcPr>
            <w:tcW w:w="728" w:type="pct"/>
            <w:vMerge/>
          </w:tcPr>
          <w:p w14:paraId="6F1D6599" w14:textId="77777777" w:rsidR="00687018" w:rsidRPr="00E05E30" w:rsidRDefault="00687018" w:rsidP="00AD719E">
            <w:pPr>
              <w:pStyle w:val="TableText"/>
            </w:pPr>
          </w:p>
        </w:tc>
        <w:tc>
          <w:tcPr>
            <w:tcW w:w="1654" w:type="pct"/>
            <w:vMerge/>
            <w:tcBorders>
              <w:left w:val="nil"/>
              <w:right w:val="nil"/>
            </w:tcBorders>
            <w:tcMar>
              <w:top w:w="0" w:type="dxa"/>
              <w:left w:w="108" w:type="dxa"/>
              <w:bottom w:w="0" w:type="dxa"/>
              <w:right w:w="108" w:type="dxa"/>
            </w:tcMar>
          </w:tcPr>
          <w:p w14:paraId="21BF1CB2" w14:textId="77777777" w:rsidR="002271F4" w:rsidRPr="00E05E30" w:rsidRDefault="002271F4" w:rsidP="00AD719E">
            <w:pPr>
              <w:pStyle w:val="TableText"/>
            </w:pPr>
          </w:p>
        </w:tc>
        <w:tc>
          <w:tcPr>
            <w:tcW w:w="2617" w:type="pct"/>
            <w:tcMar>
              <w:top w:w="0" w:type="dxa"/>
              <w:left w:w="108" w:type="dxa"/>
              <w:bottom w:w="0" w:type="dxa"/>
              <w:right w:w="108" w:type="dxa"/>
            </w:tcMar>
          </w:tcPr>
          <w:p w14:paraId="3BBCABD6" w14:textId="33DBF0AF" w:rsidR="002271F4" w:rsidRPr="00E05E30" w:rsidRDefault="002271F4" w:rsidP="00187D48">
            <w:pPr>
              <w:pStyle w:val="TableListNumber"/>
              <w:rPr>
                <w:color w:val="auto"/>
              </w:rPr>
            </w:pPr>
            <w:proofErr w:type="gramStart"/>
            <w:r w:rsidRPr="00E05E30">
              <w:rPr>
                <w:rStyle w:val="Emphasis"/>
                <w:i w:val="0"/>
                <w:iCs w:val="0"/>
                <w:color w:val="auto"/>
              </w:rPr>
              <w:t>Is</w:t>
            </w:r>
            <w:proofErr w:type="gramEnd"/>
            <w:r w:rsidRPr="00E05E30">
              <w:rPr>
                <w:rStyle w:val="Emphasis"/>
                <w:i w:val="0"/>
                <w:iCs w:val="0"/>
                <w:color w:val="auto"/>
              </w:rPr>
              <w:t xml:space="preserve"> the right data </w:t>
            </w:r>
            <w:r w:rsidR="004010A2" w:rsidRPr="00E05E30">
              <w:rPr>
                <w:rStyle w:val="Emphasis"/>
                <w:i w:val="0"/>
                <w:iCs w:val="0"/>
                <w:color w:val="auto"/>
              </w:rPr>
              <w:t xml:space="preserve">and information </w:t>
            </w:r>
            <w:r w:rsidRPr="00E05E30">
              <w:rPr>
                <w:rStyle w:val="Emphasis"/>
                <w:i w:val="0"/>
                <w:iCs w:val="0"/>
                <w:color w:val="auto"/>
              </w:rPr>
              <w:t>being collected</w:t>
            </w:r>
            <w:r w:rsidR="006623B5" w:rsidRPr="00E05E30">
              <w:rPr>
                <w:rStyle w:val="Emphasis"/>
                <w:i w:val="0"/>
                <w:iCs w:val="0"/>
                <w:color w:val="auto"/>
              </w:rPr>
              <w:t xml:space="preserve"> to support ongoing implementation and improvement</w:t>
            </w:r>
            <w:r w:rsidRPr="00E05E30">
              <w:rPr>
                <w:rStyle w:val="Emphasis"/>
                <w:i w:val="0"/>
                <w:iCs w:val="0"/>
                <w:color w:val="auto"/>
              </w:rPr>
              <w:t>?</w:t>
            </w:r>
            <w:r w:rsidR="006623B5" w:rsidRPr="00E05E30">
              <w:rPr>
                <w:rStyle w:val="Emphasis"/>
                <w:i w:val="0"/>
                <w:iCs w:val="0"/>
                <w:color w:val="auto"/>
              </w:rPr>
              <w:t xml:space="preserve"> If not,</w:t>
            </w:r>
            <w:r w:rsidR="0098701D" w:rsidRPr="00E05E30">
              <w:rPr>
                <w:rStyle w:val="Emphasis"/>
                <w:i w:val="0"/>
                <w:iCs w:val="0"/>
                <w:color w:val="auto"/>
              </w:rPr>
              <w:t xml:space="preserve"> how could this</w:t>
            </w:r>
            <w:r w:rsidR="006623B5" w:rsidRPr="00E05E30">
              <w:rPr>
                <w:rStyle w:val="Emphasis"/>
                <w:i w:val="0"/>
                <w:iCs w:val="0"/>
                <w:color w:val="auto"/>
              </w:rPr>
              <w:t xml:space="preserve"> be improved?</w:t>
            </w:r>
          </w:p>
        </w:tc>
      </w:tr>
      <w:tr w:rsidR="00D57768" w:rsidRPr="00E05E30" w14:paraId="2B6278E1" w14:textId="77777777" w:rsidTr="00CA04C5">
        <w:tc>
          <w:tcPr>
            <w:tcW w:w="728" w:type="pct"/>
            <w:vMerge w:val="restart"/>
          </w:tcPr>
          <w:p w14:paraId="3E91A95A" w14:textId="7A2EC383" w:rsidR="001C131D" w:rsidRPr="00E05E30" w:rsidRDefault="001C131D" w:rsidP="00AD719E">
            <w:pPr>
              <w:pStyle w:val="TableText"/>
              <w:rPr>
                <w:rStyle w:val="Strong"/>
              </w:rPr>
            </w:pPr>
            <w:r w:rsidRPr="00E05E30">
              <w:rPr>
                <w:rStyle w:val="Strong"/>
              </w:rPr>
              <w:t>Efficiency</w:t>
            </w:r>
          </w:p>
        </w:tc>
        <w:tc>
          <w:tcPr>
            <w:tcW w:w="1654" w:type="pct"/>
            <w:vMerge w:val="restart"/>
            <w:tcBorders>
              <w:top w:val="single" w:sz="4" w:space="0" w:color="auto"/>
              <w:left w:val="nil"/>
              <w:right w:val="nil"/>
            </w:tcBorders>
            <w:tcMar>
              <w:top w:w="0" w:type="dxa"/>
              <w:left w:w="108" w:type="dxa"/>
              <w:bottom w:w="0" w:type="dxa"/>
              <w:right w:w="108" w:type="dxa"/>
            </w:tcMar>
          </w:tcPr>
          <w:p w14:paraId="7BA11D76" w14:textId="6856D551" w:rsidR="00D57768" w:rsidRPr="00E05E30" w:rsidRDefault="00D57768" w:rsidP="00AD719E">
            <w:pPr>
              <w:pStyle w:val="TableText"/>
            </w:pPr>
            <w:r w:rsidRPr="00E05E30">
              <w:t xml:space="preserve">To what extent </w:t>
            </w:r>
            <w:r w:rsidR="006E642D" w:rsidRPr="00E05E30">
              <w:t>has</w:t>
            </w:r>
            <w:r w:rsidRPr="00E05E30">
              <w:t xml:space="preserve"> the NBS </w:t>
            </w:r>
            <w:r w:rsidR="00EA4A9D" w:rsidRPr="00E05E30">
              <w:t>been implemented efficiently, or</w:t>
            </w:r>
            <w:r w:rsidR="006E642D" w:rsidRPr="00E05E30">
              <w:t xml:space="preserve"> </w:t>
            </w:r>
            <w:r w:rsidR="0032054B" w:rsidRPr="00E05E30">
              <w:t xml:space="preserve">supported </w:t>
            </w:r>
            <w:r w:rsidR="00EA4A9D" w:rsidRPr="00E05E30">
              <w:t xml:space="preserve">greater </w:t>
            </w:r>
            <w:r w:rsidR="0032054B" w:rsidRPr="00E05E30">
              <w:t>efficiencies across the national biosecurity system?</w:t>
            </w: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6EF440AF" w14:textId="46A852F7" w:rsidR="00D57768" w:rsidRPr="00E05E30" w:rsidRDefault="00D57768" w:rsidP="00187D48">
            <w:pPr>
              <w:pStyle w:val="TableListNumber"/>
              <w:rPr>
                <w:color w:val="auto"/>
              </w:rPr>
            </w:pPr>
            <w:r w:rsidRPr="00E05E30">
              <w:rPr>
                <w:rStyle w:val="Emphasis"/>
                <w:i w:val="0"/>
                <w:iCs w:val="0"/>
                <w:color w:val="auto"/>
              </w:rPr>
              <w:t xml:space="preserve">How </w:t>
            </w:r>
            <w:r w:rsidR="00312056" w:rsidRPr="00E05E30">
              <w:rPr>
                <w:rStyle w:val="Emphasis"/>
                <w:i w:val="0"/>
                <w:iCs w:val="0"/>
                <w:color w:val="auto"/>
              </w:rPr>
              <w:t xml:space="preserve">efficient are existing NBS </w:t>
            </w:r>
            <w:r w:rsidR="001538FD" w:rsidRPr="00E05E30">
              <w:rPr>
                <w:rStyle w:val="Emphasis"/>
                <w:i w:val="0"/>
                <w:iCs w:val="0"/>
                <w:color w:val="auto"/>
              </w:rPr>
              <w:t>frameworks</w:t>
            </w:r>
            <w:r w:rsidR="00C24578" w:rsidRPr="00E05E30">
              <w:rPr>
                <w:rStyle w:val="Emphasis"/>
                <w:i w:val="0"/>
                <w:iCs w:val="0"/>
                <w:color w:val="auto"/>
              </w:rPr>
              <w:t xml:space="preserve"> (governance, communication, engagement, monitoring, evaluation, reporting)</w:t>
            </w:r>
            <w:r w:rsidRPr="00E05E30">
              <w:rPr>
                <w:rStyle w:val="Emphasis"/>
                <w:i w:val="0"/>
                <w:iCs w:val="0"/>
                <w:color w:val="auto"/>
              </w:rPr>
              <w:t xml:space="preserve"> in </w:t>
            </w:r>
            <w:r w:rsidR="00500F57" w:rsidRPr="00E05E30">
              <w:rPr>
                <w:rStyle w:val="Emphasis"/>
                <w:i w:val="0"/>
                <w:iCs w:val="0"/>
                <w:color w:val="auto"/>
              </w:rPr>
              <w:t xml:space="preserve">driving </w:t>
            </w:r>
            <w:r w:rsidRPr="00E05E30">
              <w:rPr>
                <w:rStyle w:val="Emphasis"/>
                <w:i w:val="0"/>
                <w:iCs w:val="0"/>
                <w:color w:val="auto"/>
              </w:rPr>
              <w:t xml:space="preserve">implementation </w:t>
            </w:r>
            <w:r w:rsidR="00500F57" w:rsidRPr="00E05E30">
              <w:rPr>
                <w:rStyle w:val="Emphasis"/>
                <w:i w:val="0"/>
                <w:iCs w:val="0"/>
                <w:color w:val="auto"/>
              </w:rPr>
              <w:t>efforts</w:t>
            </w:r>
            <w:r w:rsidR="002E5A4E" w:rsidRPr="00E05E30">
              <w:rPr>
                <w:rStyle w:val="Emphasis"/>
                <w:i w:val="0"/>
                <w:iCs w:val="0"/>
                <w:color w:val="auto"/>
              </w:rPr>
              <w:t xml:space="preserve"> </w:t>
            </w:r>
            <w:r w:rsidR="006622C9" w:rsidRPr="00E05E30">
              <w:rPr>
                <w:rStyle w:val="Emphasis"/>
                <w:i w:val="0"/>
                <w:iCs w:val="0"/>
                <w:color w:val="auto"/>
              </w:rPr>
              <w:t xml:space="preserve">and supporting visibility </w:t>
            </w:r>
            <w:r w:rsidR="002E5A4E" w:rsidRPr="00E05E30">
              <w:rPr>
                <w:rStyle w:val="Emphasis"/>
                <w:i w:val="0"/>
                <w:iCs w:val="0"/>
                <w:color w:val="auto"/>
              </w:rPr>
              <w:t>across different stakeholder groups</w:t>
            </w:r>
            <w:r w:rsidRPr="00E05E30">
              <w:rPr>
                <w:rStyle w:val="Emphasis"/>
                <w:i w:val="0"/>
                <w:iCs w:val="0"/>
                <w:color w:val="auto"/>
              </w:rPr>
              <w:t>?</w:t>
            </w:r>
          </w:p>
        </w:tc>
      </w:tr>
      <w:tr w:rsidR="00D57768" w:rsidRPr="00E05E30" w14:paraId="61A08660" w14:textId="77777777" w:rsidTr="00CA04C5">
        <w:tc>
          <w:tcPr>
            <w:tcW w:w="728" w:type="pct"/>
            <w:vMerge/>
          </w:tcPr>
          <w:p w14:paraId="2B03DFC9"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50EA86DA" w14:textId="77777777" w:rsidR="00D57768" w:rsidRPr="00E05E30" w:rsidRDefault="00D5776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50442732" w14:textId="6739F91E" w:rsidR="00D57768" w:rsidRPr="00E05E30" w:rsidRDefault="00D57768" w:rsidP="00187D48">
            <w:pPr>
              <w:pStyle w:val="TableListNumber"/>
              <w:rPr>
                <w:color w:val="auto"/>
              </w:rPr>
            </w:pPr>
            <w:r w:rsidRPr="00E05E30">
              <w:rPr>
                <w:rStyle w:val="Emphasis"/>
                <w:i w:val="0"/>
                <w:iCs w:val="0"/>
                <w:color w:val="auto"/>
              </w:rPr>
              <w:t xml:space="preserve">How </w:t>
            </w:r>
            <w:r w:rsidR="007C381E" w:rsidRPr="00E05E30">
              <w:rPr>
                <w:rStyle w:val="Emphasis"/>
                <w:i w:val="0"/>
                <w:iCs w:val="0"/>
                <w:color w:val="auto"/>
              </w:rPr>
              <w:t xml:space="preserve">efficiently </w:t>
            </w:r>
            <w:r w:rsidRPr="00E05E30">
              <w:rPr>
                <w:rStyle w:val="Emphasis"/>
                <w:i w:val="0"/>
                <w:iCs w:val="0"/>
                <w:color w:val="auto"/>
              </w:rPr>
              <w:t xml:space="preserve">does </w:t>
            </w:r>
            <w:r w:rsidR="00A24AE7" w:rsidRPr="00E05E30">
              <w:rPr>
                <w:rStyle w:val="Emphasis"/>
                <w:i w:val="0"/>
                <w:iCs w:val="0"/>
                <w:color w:val="auto"/>
              </w:rPr>
              <w:t>NBS implementation</w:t>
            </w:r>
            <w:r w:rsidRPr="00E05E30">
              <w:rPr>
                <w:rStyle w:val="Emphasis"/>
                <w:i w:val="0"/>
                <w:iCs w:val="0"/>
                <w:color w:val="auto"/>
              </w:rPr>
              <w:t xml:space="preserve"> adapt to changes </w:t>
            </w:r>
            <w:r w:rsidR="000E31E1" w:rsidRPr="00E05E30">
              <w:rPr>
                <w:rStyle w:val="Emphasis"/>
                <w:i w:val="0"/>
                <w:iCs w:val="0"/>
                <w:color w:val="auto"/>
              </w:rPr>
              <w:t>o</w:t>
            </w:r>
            <w:r w:rsidR="000E31E1" w:rsidRPr="00E05E30">
              <w:rPr>
                <w:rStyle w:val="Emphasis"/>
                <w:i w:val="0"/>
                <w:iCs w:val="0"/>
              </w:rPr>
              <w:t xml:space="preserve">r emerging challenges </w:t>
            </w:r>
            <w:r w:rsidRPr="00E05E30">
              <w:rPr>
                <w:rStyle w:val="Emphasis"/>
                <w:i w:val="0"/>
                <w:iCs w:val="0"/>
                <w:color w:val="auto"/>
              </w:rPr>
              <w:t xml:space="preserve">in the </w:t>
            </w:r>
            <w:r w:rsidR="007C381E" w:rsidRPr="00E05E30">
              <w:rPr>
                <w:rStyle w:val="Emphasis"/>
                <w:i w:val="0"/>
                <w:iCs w:val="0"/>
                <w:color w:val="auto"/>
              </w:rPr>
              <w:t xml:space="preserve">biosecurity </w:t>
            </w:r>
            <w:r w:rsidRPr="00E05E30">
              <w:rPr>
                <w:rStyle w:val="Emphasis"/>
                <w:i w:val="0"/>
                <w:iCs w:val="0"/>
                <w:color w:val="auto"/>
              </w:rPr>
              <w:t>environment?</w:t>
            </w:r>
          </w:p>
        </w:tc>
      </w:tr>
      <w:tr w:rsidR="00D57768" w:rsidRPr="00E05E30" w14:paraId="24D1BBB9" w14:textId="77777777" w:rsidTr="00CA04C5">
        <w:tc>
          <w:tcPr>
            <w:tcW w:w="728" w:type="pct"/>
            <w:vMerge/>
          </w:tcPr>
          <w:p w14:paraId="02B2E18E"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3EE5ABBF" w14:textId="77777777" w:rsidR="00D57768" w:rsidRPr="00E05E30" w:rsidRDefault="00D5776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0BFA851F" w14:textId="6B19EB9C" w:rsidR="00D57768" w:rsidRPr="00E05E30" w:rsidRDefault="00D57768" w:rsidP="00187D48">
            <w:pPr>
              <w:pStyle w:val="TableListNumber"/>
              <w:rPr>
                <w:color w:val="auto"/>
              </w:rPr>
            </w:pPr>
            <w:r w:rsidRPr="00E05E30">
              <w:rPr>
                <w:rStyle w:val="Emphasis"/>
                <w:i w:val="0"/>
                <w:iCs w:val="0"/>
                <w:color w:val="auto"/>
              </w:rPr>
              <w:t xml:space="preserve">Are there processes in place to use evaluation findings for </w:t>
            </w:r>
            <w:r w:rsidR="00CC02D0" w:rsidRPr="00E05E30">
              <w:rPr>
                <w:rStyle w:val="Emphasis"/>
                <w:i w:val="0"/>
                <w:iCs w:val="0"/>
                <w:color w:val="auto"/>
              </w:rPr>
              <w:t>continuous</w:t>
            </w:r>
            <w:r w:rsidR="00D73031" w:rsidRPr="00E05E30">
              <w:rPr>
                <w:rStyle w:val="Emphasis"/>
              </w:rPr>
              <w:t xml:space="preserve"> </w:t>
            </w:r>
            <w:r w:rsidRPr="00E05E30">
              <w:rPr>
                <w:rStyle w:val="Emphasis"/>
                <w:i w:val="0"/>
                <w:iCs w:val="0"/>
                <w:color w:val="auto"/>
              </w:rPr>
              <w:t>improvement?</w:t>
            </w:r>
            <w:r w:rsidR="000C07A2" w:rsidRPr="00E05E30">
              <w:rPr>
                <w:rStyle w:val="Emphasis"/>
                <w:i w:val="0"/>
                <w:iCs w:val="0"/>
                <w:color w:val="auto"/>
              </w:rPr>
              <w:t xml:space="preserve"> If not, how could these be </w:t>
            </w:r>
            <w:r w:rsidR="008757ED" w:rsidRPr="00E05E30">
              <w:rPr>
                <w:rStyle w:val="Emphasis"/>
                <w:i w:val="0"/>
                <w:iCs w:val="0"/>
                <w:color w:val="auto"/>
              </w:rPr>
              <w:t>strengthened?</w:t>
            </w:r>
          </w:p>
        </w:tc>
      </w:tr>
      <w:tr w:rsidR="00D57768" w:rsidRPr="00E05E30" w14:paraId="5F2A63B5" w14:textId="77777777" w:rsidTr="00CA04C5">
        <w:tc>
          <w:tcPr>
            <w:tcW w:w="728" w:type="pct"/>
            <w:vMerge/>
          </w:tcPr>
          <w:p w14:paraId="165B2F0D" w14:textId="77777777" w:rsidR="001C131D" w:rsidRPr="00E05E30" w:rsidRDefault="001C131D" w:rsidP="00AD719E">
            <w:pPr>
              <w:pStyle w:val="TableText"/>
            </w:pPr>
          </w:p>
        </w:tc>
        <w:tc>
          <w:tcPr>
            <w:tcW w:w="1654" w:type="pct"/>
            <w:vMerge/>
            <w:tcBorders>
              <w:left w:val="nil"/>
              <w:bottom w:val="single" w:sz="4" w:space="0" w:color="auto"/>
              <w:right w:val="nil"/>
            </w:tcBorders>
            <w:tcMar>
              <w:top w:w="0" w:type="dxa"/>
              <w:left w:w="108" w:type="dxa"/>
              <w:bottom w:w="0" w:type="dxa"/>
              <w:right w:w="108" w:type="dxa"/>
            </w:tcMar>
          </w:tcPr>
          <w:p w14:paraId="56780818" w14:textId="77777777" w:rsidR="00D57768" w:rsidRPr="00E05E30" w:rsidRDefault="00D5776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55DB7528" w14:textId="3D670D45" w:rsidR="00D57768" w:rsidRPr="00E05E30" w:rsidRDefault="00D57768" w:rsidP="00187D48">
            <w:pPr>
              <w:pStyle w:val="TableListNumber"/>
              <w:rPr>
                <w:rStyle w:val="Emphasis"/>
                <w:i w:val="0"/>
                <w:iCs w:val="0"/>
                <w:color w:val="auto"/>
              </w:rPr>
            </w:pPr>
            <w:r w:rsidRPr="00E05E30">
              <w:rPr>
                <w:rStyle w:val="Emphasis"/>
                <w:i w:val="0"/>
                <w:iCs w:val="0"/>
                <w:color w:val="auto"/>
              </w:rPr>
              <w:t>To what extent has the NBS implementation supported greater alignment, efficiencies and reduced duplication of effort across the biosecurity system?</w:t>
            </w:r>
          </w:p>
        </w:tc>
      </w:tr>
      <w:tr w:rsidR="000E3E28" w:rsidRPr="00E05E30" w14:paraId="1E1BC1D5" w14:textId="77777777" w:rsidTr="00CA04C5">
        <w:tc>
          <w:tcPr>
            <w:tcW w:w="728" w:type="pct"/>
            <w:vMerge w:val="restart"/>
          </w:tcPr>
          <w:p w14:paraId="4D8B545B" w14:textId="10DC9AD0" w:rsidR="001C131D" w:rsidRPr="00E05E30" w:rsidRDefault="001C131D" w:rsidP="00AD719E">
            <w:pPr>
              <w:pStyle w:val="TableText"/>
              <w:rPr>
                <w:rStyle w:val="Strong"/>
              </w:rPr>
            </w:pPr>
            <w:r w:rsidRPr="00E05E30">
              <w:rPr>
                <w:rStyle w:val="Strong"/>
              </w:rPr>
              <w:t>Effectiveness and Impact</w:t>
            </w:r>
          </w:p>
        </w:tc>
        <w:tc>
          <w:tcPr>
            <w:tcW w:w="1654" w:type="pct"/>
            <w:vMerge w:val="restart"/>
            <w:tcBorders>
              <w:top w:val="single" w:sz="4" w:space="0" w:color="auto"/>
              <w:left w:val="nil"/>
              <w:right w:val="nil"/>
            </w:tcBorders>
            <w:tcMar>
              <w:top w:w="0" w:type="dxa"/>
              <w:left w:w="108" w:type="dxa"/>
              <w:bottom w:w="0" w:type="dxa"/>
              <w:right w:w="108" w:type="dxa"/>
            </w:tcMar>
          </w:tcPr>
          <w:p w14:paraId="39EA6BC4" w14:textId="6F233CCF" w:rsidR="000E3E28" w:rsidRPr="00E05E30" w:rsidRDefault="00DE564C" w:rsidP="00AD719E">
            <w:pPr>
              <w:pStyle w:val="TableText"/>
            </w:pPr>
            <w:r w:rsidRPr="00E05E30">
              <w:t>How effectively has the</w:t>
            </w:r>
            <w:r w:rsidR="000E3E28" w:rsidRPr="00E05E30">
              <w:t xml:space="preserve"> NBS</w:t>
            </w:r>
            <w:r w:rsidR="008150FF" w:rsidRPr="00E05E30">
              <w:t xml:space="preserve"> </w:t>
            </w:r>
            <w:r w:rsidRPr="00E05E30">
              <w:t xml:space="preserve">been implemented and </w:t>
            </w:r>
            <w:r w:rsidR="001A37A4" w:rsidRPr="00E05E30">
              <w:t xml:space="preserve">to what extent </w:t>
            </w:r>
            <w:r w:rsidR="009F0DD6" w:rsidRPr="00E05E30">
              <w:t>has it</w:t>
            </w:r>
            <w:r w:rsidR="008150FF" w:rsidRPr="00E05E30">
              <w:t xml:space="preserve"> </w:t>
            </w:r>
            <w:r w:rsidR="00B30AC6" w:rsidRPr="00E05E30">
              <w:t>contributed</w:t>
            </w:r>
            <w:r w:rsidR="008150FF" w:rsidRPr="00E05E30">
              <w:t xml:space="preserve"> to measurable</w:t>
            </w:r>
            <w:r w:rsidR="00E97637" w:rsidRPr="00E05E30">
              <w:t>?</w:t>
            </w:r>
            <w:r w:rsidR="008150FF" w:rsidRPr="00E05E30">
              <w:t xml:space="preserve"> </w:t>
            </w:r>
            <w:r w:rsidR="008150FF" w:rsidRPr="00E05E30">
              <w:lastRenderedPageBreak/>
              <w:t xml:space="preserve">improvements or changes </w:t>
            </w:r>
            <w:r w:rsidR="00501DB0" w:rsidRPr="00E05E30">
              <w:t xml:space="preserve">across the biosecurity system </w:t>
            </w:r>
            <w:r w:rsidR="008150FF" w:rsidRPr="00E05E30">
              <w:t>over time?</w:t>
            </w: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7135200F" w14:textId="49144EAC" w:rsidR="000E3E28" w:rsidRPr="00E05E30" w:rsidRDefault="000E3E28" w:rsidP="00187D48">
            <w:pPr>
              <w:pStyle w:val="TableListNumber"/>
            </w:pPr>
            <w:r w:rsidRPr="00E05E30">
              <w:lastRenderedPageBreak/>
              <w:t xml:space="preserve">To what extent has progress been made toward achieving the </w:t>
            </w:r>
            <w:r w:rsidR="0000071B" w:rsidRPr="00E05E30">
              <w:t>NBS</w:t>
            </w:r>
            <w:r w:rsidRPr="00E05E30">
              <w:t xml:space="preserve"> vision of a more connected, resilient and shared biosecurity system?</w:t>
            </w:r>
          </w:p>
        </w:tc>
      </w:tr>
      <w:tr w:rsidR="000E3E28" w:rsidRPr="00E05E30" w14:paraId="77D36140" w14:textId="77777777" w:rsidTr="00CA04C5">
        <w:tc>
          <w:tcPr>
            <w:tcW w:w="728" w:type="pct"/>
            <w:vMerge/>
          </w:tcPr>
          <w:p w14:paraId="02C17584"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46F8BDEA" w14:textId="77777777" w:rsidR="000E3E28" w:rsidRPr="00E05E30" w:rsidRDefault="000E3E2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4F9A91AC" w14:textId="2BDA336D" w:rsidR="000E3E28" w:rsidRPr="00E05E30" w:rsidRDefault="000E3E28" w:rsidP="00187D48">
            <w:pPr>
              <w:pStyle w:val="TableListNumber"/>
            </w:pPr>
            <w:r w:rsidRPr="00E05E30">
              <w:t xml:space="preserve">To what extent has the </w:t>
            </w:r>
            <w:r w:rsidR="008F2FE3" w:rsidRPr="00E05E30">
              <w:t xml:space="preserve">NBS </w:t>
            </w:r>
            <w:r w:rsidR="003A2883" w:rsidRPr="00E05E30">
              <w:t xml:space="preserve">and its implementation </w:t>
            </w:r>
            <w:r w:rsidRPr="00E05E30">
              <w:t>achieved its expected short, medium or long-term outcomes? Why or why not?</w:t>
            </w:r>
          </w:p>
        </w:tc>
      </w:tr>
      <w:tr w:rsidR="00416362" w:rsidRPr="00E05E30" w14:paraId="0794E200" w14:textId="77777777" w:rsidTr="00CA04C5">
        <w:tc>
          <w:tcPr>
            <w:tcW w:w="728" w:type="pct"/>
            <w:vMerge/>
          </w:tcPr>
          <w:p w14:paraId="0E36B5C7"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3E13F3C5" w14:textId="77777777" w:rsidR="00416362" w:rsidRPr="00E05E30" w:rsidRDefault="00416362"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1E7B9F24" w14:textId="7805FC56" w:rsidR="002A213B" w:rsidRPr="00E05E30" w:rsidRDefault="00416362" w:rsidP="0092002D">
            <w:pPr>
              <w:pStyle w:val="TableListNumber"/>
            </w:pPr>
            <w:r w:rsidRPr="00E05E30">
              <w:rPr>
                <w:rStyle w:val="Emphasis"/>
                <w:i w:val="0"/>
                <w:iCs w:val="0"/>
              </w:rPr>
              <w:t xml:space="preserve">How </w:t>
            </w:r>
            <w:r w:rsidRPr="00E05E30">
              <w:t>effectively</w:t>
            </w:r>
            <w:r w:rsidRPr="00E05E30">
              <w:rPr>
                <w:rStyle w:val="Emphasis"/>
              </w:rPr>
              <w:t xml:space="preserve"> </w:t>
            </w:r>
            <w:r w:rsidRPr="00E05E30">
              <w:rPr>
                <w:rStyle w:val="Emphasis"/>
                <w:i w:val="0"/>
                <w:iCs w:val="0"/>
              </w:rPr>
              <w:t xml:space="preserve">have </w:t>
            </w:r>
            <w:r w:rsidRPr="00E05E30">
              <w:t>stakeholders been engaged in</w:t>
            </w:r>
            <w:r w:rsidRPr="00E05E30">
              <w:rPr>
                <w:rStyle w:val="Emphasis"/>
                <w:i w:val="0"/>
                <w:iCs w:val="0"/>
              </w:rPr>
              <w:t xml:space="preserve"> NBS implementation, and are the right stakeholders and experts involved to maximise collaboration and co-design where needed most? If not, how could this be improved?</w:t>
            </w:r>
          </w:p>
        </w:tc>
      </w:tr>
      <w:tr w:rsidR="00F761FB" w:rsidRPr="00E05E30" w14:paraId="3BDDF3AD" w14:textId="77777777" w:rsidTr="00CA04C5">
        <w:tc>
          <w:tcPr>
            <w:tcW w:w="728" w:type="pct"/>
            <w:vMerge/>
          </w:tcPr>
          <w:p w14:paraId="27EB1B4B"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4A69BE06" w14:textId="77777777" w:rsidR="00F761FB" w:rsidRPr="00E05E30" w:rsidRDefault="00F761FB"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55ABD382" w14:textId="792D0E7A" w:rsidR="00F761FB" w:rsidRPr="00E05E30" w:rsidRDefault="00F761FB" w:rsidP="000B3791">
            <w:pPr>
              <w:pStyle w:val="TableListNumber"/>
              <w:rPr>
                <w:rStyle w:val="Emphasis"/>
                <w:i w:val="0"/>
                <w:iCs w:val="0"/>
              </w:rPr>
            </w:pPr>
            <w:r w:rsidRPr="00E05E30">
              <w:rPr>
                <w:rStyle w:val="Emphasis"/>
                <w:i w:val="0"/>
                <w:iCs w:val="0"/>
              </w:rPr>
              <w:t xml:space="preserve">How effectively </w:t>
            </w:r>
            <w:r w:rsidR="005C66F8" w:rsidRPr="00E05E30">
              <w:rPr>
                <w:rStyle w:val="Emphasis"/>
                <w:i w:val="0"/>
                <w:iCs w:val="0"/>
              </w:rPr>
              <w:t>have First Nations peoples</w:t>
            </w:r>
            <w:r w:rsidR="0092002D" w:rsidRPr="00E05E30">
              <w:rPr>
                <w:rStyle w:val="Emphasis"/>
                <w:i w:val="0"/>
                <w:iCs w:val="0"/>
              </w:rPr>
              <w:t xml:space="preserve"> and </w:t>
            </w:r>
            <w:r w:rsidR="000B3791" w:rsidRPr="00E05E30">
              <w:rPr>
                <w:rStyle w:val="Emphasis"/>
                <w:i w:val="0"/>
                <w:iCs w:val="0"/>
              </w:rPr>
              <w:t>communities</w:t>
            </w:r>
            <w:r w:rsidR="005C66F8" w:rsidRPr="00E05E30">
              <w:rPr>
                <w:rStyle w:val="Emphasis"/>
                <w:i w:val="0"/>
                <w:iCs w:val="0"/>
              </w:rPr>
              <w:t xml:space="preserve"> been engaged</w:t>
            </w:r>
            <w:r w:rsidR="009D015F" w:rsidRPr="00E05E30">
              <w:rPr>
                <w:rStyle w:val="Emphasis"/>
                <w:i w:val="0"/>
                <w:iCs w:val="0"/>
              </w:rPr>
              <w:t xml:space="preserve"> in </w:t>
            </w:r>
            <w:r w:rsidR="006407F6" w:rsidRPr="00E05E30">
              <w:rPr>
                <w:rStyle w:val="Emphasis"/>
                <w:i w:val="0"/>
                <w:iCs w:val="0"/>
              </w:rPr>
              <w:t xml:space="preserve">biosecurity </w:t>
            </w:r>
            <w:r w:rsidR="00D03D81" w:rsidRPr="00E05E30">
              <w:rPr>
                <w:rStyle w:val="Emphasis"/>
                <w:i w:val="0"/>
                <w:iCs w:val="0"/>
              </w:rPr>
              <w:t>efforts</w:t>
            </w:r>
            <w:r w:rsidR="009D015F" w:rsidRPr="00E05E30">
              <w:rPr>
                <w:rStyle w:val="Emphasis"/>
                <w:i w:val="0"/>
                <w:iCs w:val="0"/>
              </w:rPr>
              <w:t>? If not, how could this be improved?</w:t>
            </w:r>
          </w:p>
        </w:tc>
      </w:tr>
      <w:tr w:rsidR="00A9077F" w:rsidRPr="00E05E30" w14:paraId="23629397" w14:textId="77777777" w:rsidTr="00CA04C5">
        <w:tc>
          <w:tcPr>
            <w:tcW w:w="728" w:type="pct"/>
            <w:vMerge/>
          </w:tcPr>
          <w:p w14:paraId="566EAEFC"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67761657" w14:textId="77777777" w:rsidR="00A9077F" w:rsidRPr="00E05E30" w:rsidRDefault="00A9077F"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3843FD8B" w14:textId="08D24163" w:rsidR="00A9077F" w:rsidRPr="00E05E30" w:rsidRDefault="00A9077F" w:rsidP="00187D48">
            <w:pPr>
              <w:pStyle w:val="TableListNumber"/>
            </w:pPr>
            <w:r w:rsidRPr="00E05E30">
              <w:t>What</w:t>
            </w:r>
            <w:r w:rsidR="00452495" w:rsidRPr="00E05E30">
              <w:t xml:space="preserve"> factors</w:t>
            </w:r>
            <w:r w:rsidRPr="00E05E30">
              <w:t xml:space="preserve"> ha</w:t>
            </w:r>
            <w:r w:rsidR="00667D12" w:rsidRPr="00E05E30">
              <w:t>ve</w:t>
            </w:r>
            <w:r w:rsidR="007417A7" w:rsidRPr="00E05E30">
              <w:t xml:space="preserve"> enabled</w:t>
            </w:r>
            <w:r w:rsidRPr="00E05E30">
              <w:t xml:space="preserve"> or hindered </w:t>
            </w:r>
            <w:r w:rsidR="004117F5" w:rsidRPr="00E05E30">
              <w:t>effective implementation?</w:t>
            </w:r>
          </w:p>
        </w:tc>
      </w:tr>
      <w:tr w:rsidR="000E3E28" w:rsidRPr="00E05E30" w14:paraId="57E17C41" w14:textId="77777777" w:rsidTr="00CA04C5">
        <w:tc>
          <w:tcPr>
            <w:tcW w:w="728" w:type="pct"/>
            <w:vMerge/>
          </w:tcPr>
          <w:p w14:paraId="4B4F4E02" w14:textId="77777777" w:rsidR="001C131D" w:rsidRPr="00E05E30" w:rsidRDefault="001C131D" w:rsidP="00AD719E">
            <w:pPr>
              <w:pStyle w:val="TableText"/>
            </w:pPr>
          </w:p>
        </w:tc>
        <w:tc>
          <w:tcPr>
            <w:tcW w:w="1654" w:type="pct"/>
            <w:vMerge/>
            <w:tcBorders>
              <w:left w:val="nil"/>
              <w:right w:val="nil"/>
            </w:tcBorders>
            <w:tcMar>
              <w:top w:w="0" w:type="dxa"/>
              <w:left w:w="108" w:type="dxa"/>
              <w:bottom w:w="0" w:type="dxa"/>
              <w:right w:w="108" w:type="dxa"/>
            </w:tcMar>
          </w:tcPr>
          <w:p w14:paraId="4E6AEC29" w14:textId="77777777" w:rsidR="000E3E28" w:rsidRPr="00E05E30" w:rsidRDefault="000E3E2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76F2B39D" w14:textId="3A14B948" w:rsidR="000E3E28" w:rsidRPr="00E05E30" w:rsidRDefault="000E3E28" w:rsidP="00187D48">
            <w:pPr>
              <w:pStyle w:val="TableListNumber"/>
            </w:pPr>
            <w:r w:rsidRPr="00E05E30">
              <w:t>Were there any</w:t>
            </w:r>
            <w:r w:rsidR="00654FB4" w:rsidRPr="00E05E30">
              <w:t xml:space="preserve"> </w:t>
            </w:r>
            <w:r w:rsidR="00152597" w:rsidRPr="00E05E30">
              <w:t>unexpected learnings or</w:t>
            </w:r>
            <w:r w:rsidRPr="00E05E30">
              <w:t xml:space="preserve"> unintended outcomes from</w:t>
            </w:r>
            <w:r w:rsidR="0000071B" w:rsidRPr="00E05E30">
              <w:t xml:space="preserve"> NBS </w:t>
            </w:r>
            <w:r w:rsidRPr="00E05E30">
              <w:t>implementation?</w:t>
            </w:r>
            <w:r w:rsidR="00152597" w:rsidRPr="00E05E30">
              <w:t xml:space="preserve"> If yes, what were they?</w:t>
            </w:r>
          </w:p>
        </w:tc>
      </w:tr>
      <w:tr w:rsidR="000E3E28" w:rsidRPr="00E05E30" w14:paraId="1149E857" w14:textId="77777777" w:rsidTr="00CA04C5">
        <w:tc>
          <w:tcPr>
            <w:tcW w:w="728" w:type="pct"/>
            <w:vMerge/>
          </w:tcPr>
          <w:p w14:paraId="34348785" w14:textId="77777777" w:rsidR="001C131D" w:rsidRPr="00E05E30" w:rsidRDefault="001C131D" w:rsidP="00AD719E">
            <w:pPr>
              <w:pStyle w:val="TableText"/>
            </w:pPr>
          </w:p>
        </w:tc>
        <w:tc>
          <w:tcPr>
            <w:tcW w:w="1654" w:type="pct"/>
            <w:vMerge/>
            <w:tcBorders>
              <w:left w:val="nil"/>
              <w:bottom w:val="single" w:sz="4" w:space="0" w:color="auto"/>
              <w:right w:val="nil"/>
            </w:tcBorders>
            <w:tcMar>
              <w:top w:w="0" w:type="dxa"/>
              <w:left w:w="108" w:type="dxa"/>
              <w:bottom w:w="0" w:type="dxa"/>
              <w:right w:w="108" w:type="dxa"/>
            </w:tcMar>
          </w:tcPr>
          <w:p w14:paraId="720B9383" w14:textId="77777777" w:rsidR="000E3E28" w:rsidRPr="00E05E30" w:rsidRDefault="000E3E28" w:rsidP="00AD719E">
            <w:pPr>
              <w:pStyle w:val="TableText"/>
            </w:pPr>
          </w:p>
        </w:tc>
        <w:tc>
          <w:tcPr>
            <w:tcW w:w="2617" w:type="pct"/>
            <w:tcBorders>
              <w:top w:val="single" w:sz="4" w:space="0" w:color="auto"/>
              <w:left w:val="nil"/>
              <w:bottom w:val="single" w:sz="4" w:space="0" w:color="auto"/>
              <w:right w:val="nil"/>
            </w:tcBorders>
            <w:tcMar>
              <w:top w:w="0" w:type="dxa"/>
              <w:left w:w="108" w:type="dxa"/>
              <w:bottom w:w="0" w:type="dxa"/>
              <w:right w:w="108" w:type="dxa"/>
            </w:tcMar>
          </w:tcPr>
          <w:p w14:paraId="41270725" w14:textId="5AD67099" w:rsidR="006750FA" w:rsidRPr="00E05E30" w:rsidRDefault="000E3E28" w:rsidP="006F4CF7">
            <w:pPr>
              <w:pStyle w:val="TableListNumber"/>
              <w:keepNext/>
            </w:pPr>
            <w:r w:rsidRPr="00E05E30">
              <w:t xml:space="preserve">What improvements could be made to </w:t>
            </w:r>
            <w:r w:rsidR="00E54E64" w:rsidRPr="00E05E30">
              <w:t xml:space="preserve">the NBS to </w:t>
            </w:r>
            <w:r w:rsidR="00F66556" w:rsidRPr="00E05E30">
              <w:t>enhance</w:t>
            </w:r>
            <w:r w:rsidRPr="00E05E30">
              <w:t xml:space="preserve"> effectiveness</w:t>
            </w:r>
            <w:r w:rsidR="00F2315C" w:rsidRPr="00E05E30">
              <w:t xml:space="preserve"> and impact</w:t>
            </w:r>
            <w:r w:rsidRPr="00E05E30">
              <w:t xml:space="preserve"> going forward?</w:t>
            </w:r>
          </w:p>
        </w:tc>
      </w:tr>
    </w:tbl>
    <w:p w14:paraId="3B016BE3" w14:textId="6F37A71E" w:rsidR="00CA04C5" w:rsidRPr="00E05E30" w:rsidRDefault="00D76EBE" w:rsidP="006C6127">
      <w:pPr>
        <w:pStyle w:val="Heading2"/>
        <w:numPr>
          <w:ilvl w:val="0"/>
          <w:numId w:val="0"/>
        </w:numPr>
        <w:ind w:left="720" w:hanging="720"/>
      </w:pPr>
      <w:bookmarkStart w:id="46" w:name="_Appendix_C:_Challenges"/>
      <w:bookmarkStart w:id="47" w:name="_Toc226982008"/>
      <w:bookmarkStart w:id="48" w:name="_Toc430782161"/>
      <w:bookmarkStart w:id="49" w:name="_Toc204183192"/>
      <w:bookmarkEnd w:id="33"/>
      <w:bookmarkEnd w:id="46"/>
      <w:r w:rsidRPr="00E05E30">
        <w:lastRenderedPageBreak/>
        <w:t xml:space="preserve">Appendix C: </w:t>
      </w:r>
      <w:r w:rsidR="00CA04C5" w:rsidRPr="00E05E30">
        <w:t>Challenges and limitations</w:t>
      </w:r>
      <w:bookmarkEnd w:id="47"/>
    </w:p>
    <w:p w14:paraId="4094B609" w14:textId="54D498DC" w:rsidR="00CA04C5" w:rsidRPr="00E05E30" w:rsidRDefault="00CA04C5" w:rsidP="006C6127">
      <w:pPr>
        <w:pStyle w:val="Heading4"/>
        <w:numPr>
          <w:ilvl w:val="0"/>
          <w:numId w:val="0"/>
        </w:numPr>
        <w:ind w:left="964" w:hanging="964"/>
      </w:pPr>
      <w:r w:rsidRPr="00E05E30">
        <w:t>Challenges</w:t>
      </w:r>
    </w:p>
    <w:p w14:paraId="2418578E" w14:textId="011669AD" w:rsidR="00CA04C5" w:rsidRPr="00E05E30" w:rsidRDefault="00CA04C5" w:rsidP="00CA04C5">
      <w:r w:rsidRPr="00E05E30">
        <w:t>Evaluating the impact of a national strategy like the N</w:t>
      </w:r>
      <w:r w:rsidR="00645A09" w:rsidRPr="00E05E30">
        <w:t>ational Biosecurity Strategy (NBS)</w:t>
      </w:r>
      <w:r w:rsidRPr="00E05E30">
        <w:t xml:space="preserve"> is challenging. Key challenges include:</w:t>
      </w:r>
    </w:p>
    <w:p w14:paraId="54E3A5B9" w14:textId="77777777" w:rsidR="00CA04C5" w:rsidRPr="00E05E30" w:rsidRDefault="00CA04C5" w:rsidP="00CA04C5">
      <w:pPr>
        <w:pStyle w:val="ListBullet"/>
      </w:pPr>
      <w:r w:rsidRPr="00E05E30">
        <w:rPr>
          <w:b/>
          <w:bCs/>
        </w:rPr>
        <w:t>Attributing impact to the NBS</w:t>
      </w:r>
      <w:r w:rsidRPr="00E05E30">
        <w:t xml:space="preserve"> alone, separate from other ongoing initiatives or broader system changes.</w:t>
      </w:r>
    </w:p>
    <w:p w14:paraId="3C597A75" w14:textId="6BE4547B" w:rsidR="00CA04C5" w:rsidRPr="00E05E30" w:rsidRDefault="00CA04C5" w:rsidP="00CA04C5">
      <w:pPr>
        <w:pStyle w:val="ListBullet"/>
      </w:pPr>
      <w:r w:rsidRPr="00E05E30">
        <w:rPr>
          <w:b/>
          <w:bCs/>
        </w:rPr>
        <w:t>Complex and interdependent systems</w:t>
      </w:r>
      <w:r w:rsidR="005F7244" w:rsidRPr="00E05E30">
        <w:rPr>
          <w:b/>
          <w:bCs/>
        </w:rPr>
        <w:t xml:space="preserve"> </w:t>
      </w:r>
      <w:r w:rsidRPr="00E05E30">
        <w:t>- such as pre-border, at-border, and post-border activities make it hard to define clear boundaries and measures.</w:t>
      </w:r>
    </w:p>
    <w:p w14:paraId="4FBBA296" w14:textId="77777777" w:rsidR="00CA04C5" w:rsidRPr="00E05E30" w:rsidRDefault="00CA04C5" w:rsidP="00CA04C5">
      <w:pPr>
        <w:pStyle w:val="ListBullet"/>
      </w:pPr>
      <w:r w:rsidRPr="00E05E30">
        <w:rPr>
          <w:b/>
          <w:bCs/>
        </w:rPr>
        <w:t>Diverse stakeholders</w:t>
      </w:r>
      <w:r w:rsidRPr="00E05E30">
        <w:t xml:space="preserve"> with varying roles, responsibilities, and levels of influence across the biosecurity system.</w:t>
      </w:r>
    </w:p>
    <w:p w14:paraId="6C59244A" w14:textId="77777777" w:rsidR="00CA04C5" w:rsidRPr="00E05E30" w:rsidRDefault="00CA04C5" w:rsidP="00CA04C5">
      <w:pPr>
        <w:pStyle w:val="ListBullet"/>
      </w:pPr>
      <w:r w:rsidRPr="00E05E30">
        <w:rPr>
          <w:b/>
          <w:bCs/>
        </w:rPr>
        <w:t>Limitations in existing datasets</w:t>
      </w:r>
      <w:r w:rsidRPr="00E05E30">
        <w:t>, such as issues with data availability, consistency, scope, governance, confidentiality, and the effort required to harmonise data for effective use.</w:t>
      </w:r>
    </w:p>
    <w:p w14:paraId="32D215E2" w14:textId="7C6A3ECD" w:rsidR="00CA04C5" w:rsidRPr="00E05E30" w:rsidRDefault="00CA04C5" w:rsidP="00CA04C5">
      <w:pPr>
        <w:pStyle w:val="ListBullet"/>
      </w:pPr>
      <w:r w:rsidRPr="00E05E30">
        <w:rPr>
          <w:b/>
          <w:bCs/>
        </w:rPr>
        <w:t>Resource demands</w:t>
      </w:r>
      <w:r w:rsidRPr="00E05E30">
        <w:t xml:space="preserve"> -</w:t>
      </w:r>
      <w:r w:rsidR="005F7244" w:rsidRPr="00E05E30">
        <w:t xml:space="preserve"> </w:t>
      </w:r>
      <w:r w:rsidRPr="00E05E30">
        <w:t>new data collections or evaluations may be costly and time-consuming for both data providers and users.</w:t>
      </w:r>
    </w:p>
    <w:p w14:paraId="409E4143" w14:textId="45CF7757" w:rsidR="00CA04C5" w:rsidRPr="00E05E30" w:rsidRDefault="00CA04C5" w:rsidP="00CA04C5">
      <w:pPr>
        <w:pStyle w:val="ListBullet"/>
        <w:rPr>
          <w:rFonts w:eastAsia="Times New Roman" w:cstheme="minorHAnsi"/>
          <w:lang w:eastAsia="en-AU"/>
        </w:rPr>
      </w:pPr>
      <w:r w:rsidRPr="00E05E30">
        <w:rPr>
          <w:b/>
          <w:bCs/>
        </w:rPr>
        <w:t>Intangible outcomes</w:t>
      </w:r>
      <w:r w:rsidRPr="00E05E30">
        <w:t xml:space="preserve"> -</w:t>
      </w:r>
      <w:r w:rsidR="005F7244" w:rsidRPr="00E05E30">
        <w:t xml:space="preserve"> </w:t>
      </w:r>
      <w:r w:rsidRPr="00E05E30">
        <w:t>some benefits, like stronger partnerships, improved collaboration, or behaviour change, are difficult to measure directly.</w:t>
      </w:r>
    </w:p>
    <w:p w14:paraId="123A9018" w14:textId="77777777" w:rsidR="00CA04C5" w:rsidRPr="00E05E30" w:rsidRDefault="00CA04C5" w:rsidP="006C6127">
      <w:pPr>
        <w:pStyle w:val="Heading4"/>
        <w:numPr>
          <w:ilvl w:val="0"/>
          <w:numId w:val="0"/>
        </w:numPr>
        <w:ind w:left="964" w:hanging="964"/>
      </w:pPr>
      <w:r w:rsidRPr="00E05E30">
        <w:t>Limitations</w:t>
      </w:r>
    </w:p>
    <w:p w14:paraId="6BB699A5" w14:textId="4192CCF0" w:rsidR="00CA04C5" w:rsidRPr="00E05E30" w:rsidRDefault="00CA04C5" w:rsidP="00CA04C5">
      <w:r w:rsidRPr="00E05E30">
        <w:t xml:space="preserve">Monitoring and evaluation </w:t>
      </w:r>
      <w:r w:rsidR="00645A09" w:rsidRPr="00E05E30">
        <w:t xml:space="preserve">(M&amp;E) </w:t>
      </w:r>
      <w:r w:rsidRPr="00E05E30">
        <w:t>activities are dependent on:</w:t>
      </w:r>
    </w:p>
    <w:p w14:paraId="5731403B" w14:textId="53E0B045" w:rsidR="00CA04C5" w:rsidRPr="00E05E30" w:rsidRDefault="00645A09" w:rsidP="00CA04C5">
      <w:pPr>
        <w:pStyle w:val="ListBullet"/>
      </w:pPr>
      <w:r w:rsidRPr="00E05E30">
        <w:t>T</w:t>
      </w:r>
      <w:r w:rsidR="00CA04C5" w:rsidRPr="00E05E30">
        <w:t xml:space="preserve">he </w:t>
      </w:r>
      <w:r w:rsidR="00CA04C5" w:rsidRPr="00E05E30">
        <w:rPr>
          <w:b/>
          <w:bCs/>
        </w:rPr>
        <w:t>availability and relevance of baseline data</w:t>
      </w:r>
      <w:r w:rsidR="00CA04C5" w:rsidRPr="00E05E30">
        <w:t xml:space="preserve"> and ongoing data collection</w:t>
      </w:r>
      <w:r w:rsidRPr="00E05E30">
        <w:t>.</w:t>
      </w:r>
    </w:p>
    <w:p w14:paraId="177A09DA" w14:textId="6DD7172A" w:rsidR="00CA04C5" w:rsidRPr="00E05E30" w:rsidRDefault="00645A09" w:rsidP="00CA04C5">
      <w:pPr>
        <w:pStyle w:val="ListBullet"/>
      </w:pPr>
      <w:r w:rsidRPr="00E05E30">
        <w:rPr>
          <w:b/>
          <w:bCs/>
        </w:rPr>
        <w:t>C</w:t>
      </w:r>
      <w:r w:rsidR="00CA04C5" w:rsidRPr="00E05E30">
        <w:rPr>
          <w:b/>
          <w:bCs/>
        </w:rPr>
        <w:t>ontinued stakeholder engagement</w:t>
      </w:r>
      <w:r w:rsidR="00CA04C5" w:rsidRPr="00E05E30">
        <w:t xml:space="preserve"> and support</w:t>
      </w:r>
      <w:r w:rsidRPr="00E05E30">
        <w:t>.</w:t>
      </w:r>
    </w:p>
    <w:p w14:paraId="026E51A2" w14:textId="6FA0923A" w:rsidR="00CA04C5" w:rsidRPr="00E05E30" w:rsidRDefault="00645A09" w:rsidP="006C6127">
      <w:pPr>
        <w:pStyle w:val="ListBullet"/>
      </w:pPr>
      <w:r w:rsidRPr="00E05E30">
        <w:rPr>
          <w:b/>
          <w:bCs/>
        </w:rPr>
        <w:t>S</w:t>
      </w:r>
      <w:r w:rsidR="00CA04C5" w:rsidRPr="00E05E30">
        <w:rPr>
          <w:b/>
          <w:bCs/>
        </w:rPr>
        <w:t>ufficient resourcing</w:t>
      </w:r>
      <w:r w:rsidR="00CA04C5" w:rsidRPr="00E05E30">
        <w:t xml:space="preserve"> to carry out ongoing monitoring or point in time evaluations.</w:t>
      </w:r>
    </w:p>
    <w:p w14:paraId="131A1F1B" w14:textId="350F9D70" w:rsidR="00ED52A7" w:rsidRDefault="00955331" w:rsidP="005E236A">
      <w:r w:rsidRPr="00E05E30">
        <w:t xml:space="preserve">The NBC and the </w:t>
      </w:r>
      <w:r w:rsidR="0000764E" w:rsidRPr="00E05E30">
        <w:t>NIC</w:t>
      </w:r>
      <w:r w:rsidR="00645A09" w:rsidRPr="00E05E30">
        <w:t xml:space="preserve"> </w:t>
      </w:r>
      <w:r w:rsidRPr="00E05E30">
        <w:t xml:space="preserve">play an important role in shaping M&amp;E efforts, </w:t>
      </w:r>
      <w:r w:rsidR="00C349ED" w:rsidRPr="00E05E30">
        <w:t>including</w:t>
      </w:r>
      <w:r w:rsidRPr="00E05E30">
        <w:t xml:space="preserve"> prioritising resourcing and supporting data collection.</w:t>
      </w:r>
      <w:bookmarkEnd w:id="48"/>
      <w:bookmarkEnd w:id="49"/>
    </w:p>
    <w:sectPr w:rsidR="00ED52A7" w:rsidSect="00974DA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8ADF3" w14:textId="77777777" w:rsidR="00BF3A60" w:rsidRDefault="00BF3A60">
      <w:r>
        <w:separator/>
      </w:r>
    </w:p>
    <w:p w14:paraId="52D62EE0" w14:textId="77777777" w:rsidR="00BF3A60" w:rsidRDefault="00BF3A60"/>
    <w:p w14:paraId="7DD11AEB" w14:textId="77777777" w:rsidR="00BF3A60" w:rsidRDefault="00BF3A60"/>
  </w:endnote>
  <w:endnote w:type="continuationSeparator" w:id="0">
    <w:p w14:paraId="307B7D65" w14:textId="77777777" w:rsidR="00BF3A60" w:rsidRDefault="00BF3A60">
      <w:r>
        <w:continuationSeparator/>
      </w:r>
    </w:p>
    <w:p w14:paraId="0C864863" w14:textId="77777777" w:rsidR="00BF3A60" w:rsidRDefault="00BF3A60"/>
    <w:p w14:paraId="1693B664" w14:textId="77777777" w:rsidR="00BF3A60" w:rsidRDefault="00BF3A60"/>
  </w:endnote>
  <w:endnote w:type="continuationNotice" w:id="1">
    <w:p w14:paraId="20419862" w14:textId="77777777" w:rsidR="00BF3A60" w:rsidRDefault="00BF3A60" w:rsidP="00274B73">
      <w:pPr>
        <w:pStyle w:val="Footer"/>
      </w:pPr>
    </w:p>
    <w:p w14:paraId="0F7FA831" w14:textId="77777777" w:rsidR="00BF3A60" w:rsidRDefault="00BF3A60"/>
    <w:p w14:paraId="2F64294F" w14:textId="77777777" w:rsidR="00BF3A60" w:rsidRDefault="00BF3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AFD8" w14:textId="77777777" w:rsidR="008E34B5" w:rsidRDefault="008E34B5" w:rsidP="008E34B5">
    <w:pPr>
      <w:pStyle w:val="Footer"/>
      <w:spacing w:after="0"/>
    </w:pPr>
    <w:r w:rsidRPr="00DE0AAE">
      <w:t>Department of Agriculture, Fisheries and Forestry</w:t>
    </w:r>
  </w:p>
  <w:p w14:paraId="090198F5" w14:textId="1E5AC24E" w:rsidR="008E34B5" w:rsidRDefault="008E34B5" w:rsidP="008E34B5">
    <w:pPr>
      <w:pStyle w:val="Footer"/>
      <w:spacing w:after="0"/>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20377" w14:textId="77777777" w:rsidR="00BF3A60" w:rsidRDefault="00BF3A60">
      <w:r>
        <w:separator/>
      </w:r>
    </w:p>
    <w:p w14:paraId="53ABB596" w14:textId="77777777" w:rsidR="00BF3A60" w:rsidRDefault="00BF3A60"/>
    <w:p w14:paraId="7D620EA9" w14:textId="77777777" w:rsidR="00BF3A60" w:rsidRDefault="00BF3A60"/>
  </w:footnote>
  <w:footnote w:type="continuationSeparator" w:id="0">
    <w:p w14:paraId="6E873D6A" w14:textId="77777777" w:rsidR="00BF3A60" w:rsidRDefault="00BF3A60">
      <w:r>
        <w:continuationSeparator/>
      </w:r>
    </w:p>
    <w:p w14:paraId="554C0C15" w14:textId="77777777" w:rsidR="00BF3A60" w:rsidRDefault="00BF3A60"/>
    <w:p w14:paraId="61787624" w14:textId="77777777" w:rsidR="00BF3A60" w:rsidRDefault="00BF3A60"/>
  </w:footnote>
  <w:footnote w:type="continuationNotice" w:id="1">
    <w:p w14:paraId="294F372C" w14:textId="77777777" w:rsidR="00BF3A60" w:rsidRDefault="00BF3A60" w:rsidP="00274B73">
      <w:pPr>
        <w:pStyle w:val="Footer"/>
      </w:pPr>
    </w:p>
    <w:p w14:paraId="5F044D21" w14:textId="77777777" w:rsidR="00BF3A60" w:rsidRDefault="00BF3A60"/>
    <w:p w14:paraId="430FC307" w14:textId="77777777" w:rsidR="00BF3A60" w:rsidRDefault="00BF3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62C" w14:textId="1F33E01F" w:rsidR="008E34B5" w:rsidRPr="00DE3AA3" w:rsidRDefault="00E718AC" w:rsidP="00E718AC">
    <w:pPr>
      <w:pStyle w:val="Header"/>
      <w:spacing w:before="0" w:after="0"/>
      <w:rPr>
        <w:szCs w:val="20"/>
      </w:rPr>
    </w:pPr>
    <w:r w:rsidRPr="00DE3AA3">
      <w:rPr>
        <w:szCs w:val="20"/>
      </w:rPr>
      <w:t>National Biosecurity Strategy Monitoring, Evaluation, Reporting and Improvement Framework 2022 to 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0B8FB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959AB"/>
    <w:multiLevelType w:val="hybridMultilevel"/>
    <w:tmpl w:val="7EA4D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8C6A89"/>
    <w:multiLevelType w:val="hybridMultilevel"/>
    <w:tmpl w:val="AE0EC600"/>
    <w:lvl w:ilvl="0" w:tplc="72E0901C">
      <w:start w:val="1"/>
      <w:numFmt w:val="bullet"/>
      <w:lvlText w:val=""/>
      <w:lvlJc w:val="left"/>
      <w:pPr>
        <w:ind w:left="1020" w:hanging="360"/>
      </w:pPr>
      <w:rPr>
        <w:rFonts w:ascii="Symbol" w:hAnsi="Symbol"/>
      </w:rPr>
    </w:lvl>
    <w:lvl w:ilvl="1" w:tplc="105C0164">
      <w:start w:val="1"/>
      <w:numFmt w:val="bullet"/>
      <w:lvlText w:val=""/>
      <w:lvlJc w:val="left"/>
      <w:pPr>
        <w:ind w:left="1020" w:hanging="360"/>
      </w:pPr>
      <w:rPr>
        <w:rFonts w:ascii="Symbol" w:hAnsi="Symbol"/>
      </w:rPr>
    </w:lvl>
    <w:lvl w:ilvl="2" w:tplc="B73AD098">
      <w:start w:val="1"/>
      <w:numFmt w:val="bullet"/>
      <w:lvlText w:val=""/>
      <w:lvlJc w:val="left"/>
      <w:pPr>
        <w:ind w:left="1020" w:hanging="360"/>
      </w:pPr>
      <w:rPr>
        <w:rFonts w:ascii="Symbol" w:hAnsi="Symbol"/>
      </w:rPr>
    </w:lvl>
    <w:lvl w:ilvl="3" w:tplc="EFCAD2CA">
      <w:start w:val="1"/>
      <w:numFmt w:val="bullet"/>
      <w:lvlText w:val=""/>
      <w:lvlJc w:val="left"/>
      <w:pPr>
        <w:ind w:left="1020" w:hanging="360"/>
      </w:pPr>
      <w:rPr>
        <w:rFonts w:ascii="Symbol" w:hAnsi="Symbol"/>
      </w:rPr>
    </w:lvl>
    <w:lvl w:ilvl="4" w:tplc="20E67048">
      <w:start w:val="1"/>
      <w:numFmt w:val="bullet"/>
      <w:lvlText w:val=""/>
      <w:lvlJc w:val="left"/>
      <w:pPr>
        <w:ind w:left="1020" w:hanging="360"/>
      </w:pPr>
      <w:rPr>
        <w:rFonts w:ascii="Symbol" w:hAnsi="Symbol"/>
      </w:rPr>
    </w:lvl>
    <w:lvl w:ilvl="5" w:tplc="D3C008BE">
      <w:start w:val="1"/>
      <w:numFmt w:val="bullet"/>
      <w:lvlText w:val=""/>
      <w:lvlJc w:val="left"/>
      <w:pPr>
        <w:ind w:left="1020" w:hanging="360"/>
      </w:pPr>
      <w:rPr>
        <w:rFonts w:ascii="Symbol" w:hAnsi="Symbol"/>
      </w:rPr>
    </w:lvl>
    <w:lvl w:ilvl="6" w:tplc="B3D0D4F2">
      <w:start w:val="1"/>
      <w:numFmt w:val="bullet"/>
      <w:lvlText w:val=""/>
      <w:lvlJc w:val="left"/>
      <w:pPr>
        <w:ind w:left="1020" w:hanging="360"/>
      </w:pPr>
      <w:rPr>
        <w:rFonts w:ascii="Symbol" w:hAnsi="Symbol"/>
      </w:rPr>
    </w:lvl>
    <w:lvl w:ilvl="7" w:tplc="E370F538">
      <w:start w:val="1"/>
      <w:numFmt w:val="bullet"/>
      <w:lvlText w:val=""/>
      <w:lvlJc w:val="left"/>
      <w:pPr>
        <w:ind w:left="1020" w:hanging="360"/>
      </w:pPr>
      <w:rPr>
        <w:rFonts w:ascii="Symbol" w:hAnsi="Symbol"/>
      </w:rPr>
    </w:lvl>
    <w:lvl w:ilvl="8" w:tplc="181C44A0">
      <w:start w:val="1"/>
      <w:numFmt w:val="bullet"/>
      <w:lvlText w:val=""/>
      <w:lvlJc w:val="left"/>
      <w:pPr>
        <w:ind w:left="1020" w:hanging="360"/>
      </w:pPr>
      <w:rPr>
        <w:rFonts w:ascii="Symbol" w:hAnsi="Symbol"/>
      </w:rPr>
    </w:lvl>
  </w:abstractNum>
  <w:abstractNum w:abstractNumId="4" w15:restartNumberingAfterBreak="0">
    <w:nsid w:val="10164C04"/>
    <w:multiLevelType w:val="hybridMultilevel"/>
    <w:tmpl w:val="D4F20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AD651A"/>
    <w:multiLevelType w:val="hybridMultilevel"/>
    <w:tmpl w:val="5A025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3C81837"/>
    <w:multiLevelType w:val="hybridMultilevel"/>
    <w:tmpl w:val="BFF46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1D1BD3"/>
    <w:multiLevelType w:val="hybridMultilevel"/>
    <w:tmpl w:val="575A9552"/>
    <w:lvl w:ilvl="0" w:tplc="EC16BA7E">
      <w:start w:val="1"/>
      <w:numFmt w:val="bullet"/>
      <w:lvlText w:val=""/>
      <w:lvlJc w:val="left"/>
      <w:pPr>
        <w:ind w:left="1020" w:hanging="360"/>
      </w:pPr>
      <w:rPr>
        <w:rFonts w:ascii="Symbol" w:hAnsi="Symbol"/>
      </w:rPr>
    </w:lvl>
    <w:lvl w:ilvl="1" w:tplc="03CC0116">
      <w:start w:val="1"/>
      <w:numFmt w:val="bullet"/>
      <w:lvlText w:val=""/>
      <w:lvlJc w:val="left"/>
      <w:pPr>
        <w:ind w:left="1020" w:hanging="360"/>
      </w:pPr>
      <w:rPr>
        <w:rFonts w:ascii="Symbol" w:hAnsi="Symbol"/>
      </w:rPr>
    </w:lvl>
    <w:lvl w:ilvl="2" w:tplc="108E5DC2">
      <w:start w:val="1"/>
      <w:numFmt w:val="bullet"/>
      <w:lvlText w:val=""/>
      <w:lvlJc w:val="left"/>
      <w:pPr>
        <w:ind w:left="1020" w:hanging="360"/>
      </w:pPr>
      <w:rPr>
        <w:rFonts w:ascii="Symbol" w:hAnsi="Symbol"/>
      </w:rPr>
    </w:lvl>
    <w:lvl w:ilvl="3" w:tplc="5016C0DC">
      <w:start w:val="1"/>
      <w:numFmt w:val="bullet"/>
      <w:lvlText w:val=""/>
      <w:lvlJc w:val="left"/>
      <w:pPr>
        <w:ind w:left="1020" w:hanging="360"/>
      </w:pPr>
      <w:rPr>
        <w:rFonts w:ascii="Symbol" w:hAnsi="Symbol"/>
      </w:rPr>
    </w:lvl>
    <w:lvl w:ilvl="4" w:tplc="6CE04C74">
      <w:start w:val="1"/>
      <w:numFmt w:val="bullet"/>
      <w:lvlText w:val=""/>
      <w:lvlJc w:val="left"/>
      <w:pPr>
        <w:ind w:left="1020" w:hanging="360"/>
      </w:pPr>
      <w:rPr>
        <w:rFonts w:ascii="Symbol" w:hAnsi="Symbol"/>
      </w:rPr>
    </w:lvl>
    <w:lvl w:ilvl="5" w:tplc="630E8298">
      <w:start w:val="1"/>
      <w:numFmt w:val="bullet"/>
      <w:lvlText w:val=""/>
      <w:lvlJc w:val="left"/>
      <w:pPr>
        <w:ind w:left="1020" w:hanging="360"/>
      </w:pPr>
      <w:rPr>
        <w:rFonts w:ascii="Symbol" w:hAnsi="Symbol"/>
      </w:rPr>
    </w:lvl>
    <w:lvl w:ilvl="6" w:tplc="A7B435B4">
      <w:start w:val="1"/>
      <w:numFmt w:val="bullet"/>
      <w:lvlText w:val=""/>
      <w:lvlJc w:val="left"/>
      <w:pPr>
        <w:ind w:left="1020" w:hanging="360"/>
      </w:pPr>
      <w:rPr>
        <w:rFonts w:ascii="Symbol" w:hAnsi="Symbol"/>
      </w:rPr>
    </w:lvl>
    <w:lvl w:ilvl="7" w:tplc="83283AB0">
      <w:start w:val="1"/>
      <w:numFmt w:val="bullet"/>
      <w:lvlText w:val=""/>
      <w:lvlJc w:val="left"/>
      <w:pPr>
        <w:ind w:left="1020" w:hanging="360"/>
      </w:pPr>
      <w:rPr>
        <w:rFonts w:ascii="Symbol" w:hAnsi="Symbol"/>
      </w:rPr>
    </w:lvl>
    <w:lvl w:ilvl="8" w:tplc="D50CDC6E">
      <w:start w:val="1"/>
      <w:numFmt w:val="bullet"/>
      <w:lvlText w:val=""/>
      <w:lvlJc w:val="left"/>
      <w:pPr>
        <w:ind w:left="1020" w:hanging="360"/>
      </w:pPr>
      <w:rPr>
        <w:rFonts w:ascii="Symbol" w:hAnsi="Symbol"/>
      </w:rPr>
    </w:lvl>
  </w:abstractNum>
  <w:abstractNum w:abstractNumId="9" w15:restartNumberingAfterBreak="0">
    <w:nsid w:val="1BC9303A"/>
    <w:multiLevelType w:val="hybridMultilevel"/>
    <w:tmpl w:val="CA163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5F2347"/>
    <w:multiLevelType w:val="hybridMultilevel"/>
    <w:tmpl w:val="10527AAE"/>
    <w:lvl w:ilvl="0" w:tplc="D1A40294">
      <w:start w:val="1"/>
      <w:numFmt w:val="bullet"/>
      <w:lvlText w:val=""/>
      <w:lvlJc w:val="left"/>
      <w:pPr>
        <w:ind w:left="1020" w:hanging="360"/>
      </w:pPr>
      <w:rPr>
        <w:rFonts w:ascii="Symbol" w:hAnsi="Symbol"/>
      </w:rPr>
    </w:lvl>
    <w:lvl w:ilvl="1" w:tplc="377E4232">
      <w:start w:val="1"/>
      <w:numFmt w:val="bullet"/>
      <w:lvlText w:val=""/>
      <w:lvlJc w:val="left"/>
      <w:pPr>
        <w:ind w:left="1020" w:hanging="360"/>
      </w:pPr>
      <w:rPr>
        <w:rFonts w:ascii="Symbol" w:hAnsi="Symbol"/>
      </w:rPr>
    </w:lvl>
    <w:lvl w:ilvl="2" w:tplc="FD8EF818">
      <w:start w:val="1"/>
      <w:numFmt w:val="bullet"/>
      <w:lvlText w:val=""/>
      <w:lvlJc w:val="left"/>
      <w:pPr>
        <w:ind w:left="1020" w:hanging="360"/>
      </w:pPr>
      <w:rPr>
        <w:rFonts w:ascii="Symbol" w:hAnsi="Symbol"/>
      </w:rPr>
    </w:lvl>
    <w:lvl w:ilvl="3" w:tplc="35AC7B18">
      <w:start w:val="1"/>
      <w:numFmt w:val="bullet"/>
      <w:lvlText w:val=""/>
      <w:lvlJc w:val="left"/>
      <w:pPr>
        <w:ind w:left="1020" w:hanging="360"/>
      </w:pPr>
      <w:rPr>
        <w:rFonts w:ascii="Symbol" w:hAnsi="Symbol"/>
      </w:rPr>
    </w:lvl>
    <w:lvl w:ilvl="4" w:tplc="DE60BFD4">
      <w:start w:val="1"/>
      <w:numFmt w:val="bullet"/>
      <w:lvlText w:val=""/>
      <w:lvlJc w:val="left"/>
      <w:pPr>
        <w:ind w:left="1020" w:hanging="360"/>
      </w:pPr>
      <w:rPr>
        <w:rFonts w:ascii="Symbol" w:hAnsi="Symbol"/>
      </w:rPr>
    </w:lvl>
    <w:lvl w:ilvl="5" w:tplc="98A8F79A">
      <w:start w:val="1"/>
      <w:numFmt w:val="bullet"/>
      <w:lvlText w:val=""/>
      <w:lvlJc w:val="left"/>
      <w:pPr>
        <w:ind w:left="1020" w:hanging="360"/>
      </w:pPr>
      <w:rPr>
        <w:rFonts w:ascii="Symbol" w:hAnsi="Symbol"/>
      </w:rPr>
    </w:lvl>
    <w:lvl w:ilvl="6" w:tplc="96C812B4">
      <w:start w:val="1"/>
      <w:numFmt w:val="bullet"/>
      <w:lvlText w:val=""/>
      <w:lvlJc w:val="left"/>
      <w:pPr>
        <w:ind w:left="1020" w:hanging="360"/>
      </w:pPr>
      <w:rPr>
        <w:rFonts w:ascii="Symbol" w:hAnsi="Symbol"/>
      </w:rPr>
    </w:lvl>
    <w:lvl w:ilvl="7" w:tplc="E7C2AB30">
      <w:start w:val="1"/>
      <w:numFmt w:val="bullet"/>
      <w:lvlText w:val=""/>
      <w:lvlJc w:val="left"/>
      <w:pPr>
        <w:ind w:left="1020" w:hanging="360"/>
      </w:pPr>
      <w:rPr>
        <w:rFonts w:ascii="Symbol" w:hAnsi="Symbol"/>
      </w:rPr>
    </w:lvl>
    <w:lvl w:ilvl="8" w:tplc="BC7463BE">
      <w:start w:val="1"/>
      <w:numFmt w:val="bullet"/>
      <w:lvlText w:val=""/>
      <w:lvlJc w:val="left"/>
      <w:pPr>
        <w:ind w:left="1020" w:hanging="360"/>
      </w:pPr>
      <w:rPr>
        <w:rFonts w:ascii="Symbol" w:hAnsi="Symbol"/>
      </w:rPr>
    </w:lvl>
  </w:abstractNum>
  <w:abstractNum w:abstractNumId="11" w15:restartNumberingAfterBreak="0">
    <w:nsid w:val="20F16346"/>
    <w:multiLevelType w:val="hybridMultilevel"/>
    <w:tmpl w:val="2BD01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430EF0"/>
    <w:multiLevelType w:val="hybridMultilevel"/>
    <w:tmpl w:val="C4D00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1A1351"/>
    <w:multiLevelType w:val="hybridMultilevel"/>
    <w:tmpl w:val="D1F8B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6B3AC6"/>
    <w:multiLevelType w:val="hybridMultilevel"/>
    <w:tmpl w:val="1A28C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A21C51"/>
    <w:multiLevelType w:val="hybridMultilevel"/>
    <w:tmpl w:val="0CA68BB4"/>
    <w:lvl w:ilvl="0" w:tplc="F54E50B0">
      <w:start w:val="1"/>
      <w:numFmt w:val="bullet"/>
      <w:lvlText w:val=""/>
      <w:lvlJc w:val="left"/>
      <w:pPr>
        <w:ind w:left="1020" w:hanging="360"/>
      </w:pPr>
      <w:rPr>
        <w:rFonts w:ascii="Symbol" w:hAnsi="Symbol"/>
      </w:rPr>
    </w:lvl>
    <w:lvl w:ilvl="1" w:tplc="F866E5E0">
      <w:start w:val="1"/>
      <w:numFmt w:val="bullet"/>
      <w:lvlText w:val=""/>
      <w:lvlJc w:val="left"/>
      <w:pPr>
        <w:ind w:left="1020" w:hanging="360"/>
      </w:pPr>
      <w:rPr>
        <w:rFonts w:ascii="Symbol" w:hAnsi="Symbol"/>
      </w:rPr>
    </w:lvl>
    <w:lvl w:ilvl="2" w:tplc="63D42768">
      <w:start w:val="1"/>
      <w:numFmt w:val="bullet"/>
      <w:lvlText w:val=""/>
      <w:lvlJc w:val="left"/>
      <w:pPr>
        <w:ind w:left="1020" w:hanging="360"/>
      </w:pPr>
      <w:rPr>
        <w:rFonts w:ascii="Symbol" w:hAnsi="Symbol"/>
      </w:rPr>
    </w:lvl>
    <w:lvl w:ilvl="3" w:tplc="44920C70">
      <w:start w:val="1"/>
      <w:numFmt w:val="bullet"/>
      <w:lvlText w:val=""/>
      <w:lvlJc w:val="left"/>
      <w:pPr>
        <w:ind w:left="1020" w:hanging="360"/>
      </w:pPr>
      <w:rPr>
        <w:rFonts w:ascii="Symbol" w:hAnsi="Symbol"/>
      </w:rPr>
    </w:lvl>
    <w:lvl w:ilvl="4" w:tplc="7EF60DA8">
      <w:start w:val="1"/>
      <w:numFmt w:val="bullet"/>
      <w:lvlText w:val=""/>
      <w:lvlJc w:val="left"/>
      <w:pPr>
        <w:ind w:left="1020" w:hanging="360"/>
      </w:pPr>
      <w:rPr>
        <w:rFonts w:ascii="Symbol" w:hAnsi="Symbol"/>
      </w:rPr>
    </w:lvl>
    <w:lvl w:ilvl="5" w:tplc="3F144C60">
      <w:start w:val="1"/>
      <w:numFmt w:val="bullet"/>
      <w:lvlText w:val=""/>
      <w:lvlJc w:val="left"/>
      <w:pPr>
        <w:ind w:left="1020" w:hanging="360"/>
      </w:pPr>
      <w:rPr>
        <w:rFonts w:ascii="Symbol" w:hAnsi="Symbol"/>
      </w:rPr>
    </w:lvl>
    <w:lvl w:ilvl="6" w:tplc="90545E5C">
      <w:start w:val="1"/>
      <w:numFmt w:val="bullet"/>
      <w:lvlText w:val=""/>
      <w:lvlJc w:val="left"/>
      <w:pPr>
        <w:ind w:left="1020" w:hanging="360"/>
      </w:pPr>
      <w:rPr>
        <w:rFonts w:ascii="Symbol" w:hAnsi="Symbol"/>
      </w:rPr>
    </w:lvl>
    <w:lvl w:ilvl="7" w:tplc="6E1216AA">
      <w:start w:val="1"/>
      <w:numFmt w:val="bullet"/>
      <w:lvlText w:val=""/>
      <w:lvlJc w:val="left"/>
      <w:pPr>
        <w:ind w:left="1020" w:hanging="360"/>
      </w:pPr>
      <w:rPr>
        <w:rFonts w:ascii="Symbol" w:hAnsi="Symbol"/>
      </w:rPr>
    </w:lvl>
    <w:lvl w:ilvl="8" w:tplc="CB646B1A">
      <w:start w:val="1"/>
      <w:numFmt w:val="bullet"/>
      <w:lvlText w:val=""/>
      <w:lvlJc w:val="left"/>
      <w:pPr>
        <w:ind w:left="1020" w:hanging="360"/>
      </w:pPr>
      <w:rPr>
        <w:rFonts w:ascii="Symbol" w:hAnsi="Symbol"/>
      </w:rPr>
    </w:lvl>
  </w:abstractNum>
  <w:abstractNum w:abstractNumId="17" w15:restartNumberingAfterBreak="0">
    <w:nsid w:val="454A677F"/>
    <w:multiLevelType w:val="hybridMultilevel"/>
    <w:tmpl w:val="0228F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6800B4"/>
    <w:multiLevelType w:val="multilevel"/>
    <w:tmpl w:val="E4FE67FE"/>
    <w:styleLink w:val="TableBullet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383F8C"/>
    <w:multiLevelType w:val="hybridMultilevel"/>
    <w:tmpl w:val="515C8970"/>
    <w:lvl w:ilvl="0" w:tplc="2E783894">
      <w:start w:val="1"/>
      <w:numFmt w:val="bullet"/>
      <w:lvlText w:val=""/>
      <w:lvlJc w:val="left"/>
      <w:pPr>
        <w:ind w:left="1020" w:hanging="360"/>
      </w:pPr>
      <w:rPr>
        <w:rFonts w:ascii="Symbol" w:hAnsi="Symbol"/>
      </w:rPr>
    </w:lvl>
    <w:lvl w:ilvl="1" w:tplc="F1BC6FA0">
      <w:start w:val="1"/>
      <w:numFmt w:val="bullet"/>
      <w:lvlText w:val=""/>
      <w:lvlJc w:val="left"/>
      <w:pPr>
        <w:ind w:left="1020" w:hanging="360"/>
      </w:pPr>
      <w:rPr>
        <w:rFonts w:ascii="Symbol" w:hAnsi="Symbol"/>
      </w:rPr>
    </w:lvl>
    <w:lvl w:ilvl="2" w:tplc="D8CEE736">
      <w:start w:val="1"/>
      <w:numFmt w:val="bullet"/>
      <w:lvlText w:val=""/>
      <w:lvlJc w:val="left"/>
      <w:pPr>
        <w:ind w:left="1020" w:hanging="360"/>
      </w:pPr>
      <w:rPr>
        <w:rFonts w:ascii="Symbol" w:hAnsi="Symbol"/>
      </w:rPr>
    </w:lvl>
    <w:lvl w:ilvl="3" w:tplc="C1380754">
      <w:start w:val="1"/>
      <w:numFmt w:val="bullet"/>
      <w:lvlText w:val=""/>
      <w:lvlJc w:val="left"/>
      <w:pPr>
        <w:ind w:left="1020" w:hanging="360"/>
      </w:pPr>
      <w:rPr>
        <w:rFonts w:ascii="Symbol" w:hAnsi="Symbol"/>
      </w:rPr>
    </w:lvl>
    <w:lvl w:ilvl="4" w:tplc="8F4E2A9A">
      <w:start w:val="1"/>
      <w:numFmt w:val="bullet"/>
      <w:lvlText w:val=""/>
      <w:lvlJc w:val="left"/>
      <w:pPr>
        <w:ind w:left="1020" w:hanging="360"/>
      </w:pPr>
      <w:rPr>
        <w:rFonts w:ascii="Symbol" w:hAnsi="Symbol"/>
      </w:rPr>
    </w:lvl>
    <w:lvl w:ilvl="5" w:tplc="B3BCBE24">
      <w:start w:val="1"/>
      <w:numFmt w:val="bullet"/>
      <w:lvlText w:val=""/>
      <w:lvlJc w:val="left"/>
      <w:pPr>
        <w:ind w:left="1020" w:hanging="360"/>
      </w:pPr>
      <w:rPr>
        <w:rFonts w:ascii="Symbol" w:hAnsi="Symbol"/>
      </w:rPr>
    </w:lvl>
    <w:lvl w:ilvl="6" w:tplc="EFD43F12">
      <w:start w:val="1"/>
      <w:numFmt w:val="bullet"/>
      <w:lvlText w:val=""/>
      <w:lvlJc w:val="left"/>
      <w:pPr>
        <w:ind w:left="1020" w:hanging="360"/>
      </w:pPr>
      <w:rPr>
        <w:rFonts w:ascii="Symbol" w:hAnsi="Symbol"/>
      </w:rPr>
    </w:lvl>
    <w:lvl w:ilvl="7" w:tplc="F9D28D90">
      <w:start w:val="1"/>
      <w:numFmt w:val="bullet"/>
      <w:lvlText w:val=""/>
      <w:lvlJc w:val="left"/>
      <w:pPr>
        <w:ind w:left="1020" w:hanging="360"/>
      </w:pPr>
      <w:rPr>
        <w:rFonts w:ascii="Symbol" w:hAnsi="Symbol"/>
      </w:rPr>
    </w:lvl>
    <w:lvl w:ilvl="8" w:tplc="32AEA50A">
      <w:start w:val="1"/>
      <w:numFmt w:val="bullet"/>
      <w:lvlText w:val=""/>
      <w:lvlJc w:val="left"/>
      <w:pPr>
        <w:ind w:left="1020" w:hanging="360"/>
      </w:pPr>
      <w:rPr>
        <w:rFonts w:ascii="Symbol" w:hAnsi="Symbol"/>
      </w:rPr>
    </w:lvl>
  </w:abstractNum>
  <w:abstractNum w:abstractNumId="22" w15:restartNumberingAfterBreak="0">
    <w:nsid w:val="4F8E4737"/>
    <w:multiLevelType w:val="hybridMultilevel"/>
    <w:tmpl w:val="9FFAAD7E"/>
    <w:lvl w:ilvl="0" w:tplc="28AE20F8">
      <w:start w:val="1"/>
      <w:numFmt w:val="bullet"/>
      <w:lvlText w:val=""/>
      <w:lvlJc w:val="left"/>
      <w:pPr>
        <w:ind w:left="1020" w:hanging="360"/>
      </w:pPr>
      <w:rPr>
        <w:rFonts w:ascii="Symbol" w:hAnsi="Symbol"/>
      </w:rPr>
    </w:lvl>
    <w:lvl w:ilvl="1" w:tplc="461C1304">
      <w:start w:val="1"/>
      <w:numFmt w:val="bullet"/>
      <w:lvlText w:val=""/>
      <w:lvlJc w:val="left"/>
      <w:pPr>
        <w:ind w:left="1020" w:hanging="360"/>
      </w:pPr>
      <w:rPr>
        <w:rFonts w:ascii="Symbol" w:hAnsi="Symbol"/>
      </w:rPr>
    </w:lvl>
    <w:lvl w:ilvl="2" w:tplc="FE9C3354">
      <w:start w:val="1"/>
      <w:numFmt w:val="bullet"/>
      <w:lvlText w:val=""/>
      <w:lvlJc w:val="left"/>
      <w:pPr>
        <w:ind w:left="1020" w:hanging="360"/>
      </w:pPr>
      <w:rPr>
        <w:rFonts w:ascii="Symbol" w:hAnsi="Symbol"/>
      </w:rPr>
    </w:lvl>
    <w:lvl w:ilvl="3" w:tplc="AE986DF6">
      <w:start w:val="1"/>
      <w:numFmt w:val="bullet"/>
      <w:lvlText w:val=""/>
      <w:lvlJc w:val="left"/>
      <w:pPr>
        <w:ind w:left="1020" w:hanging="360"/>
      </w:pPr>
      <w:rPr>
        <w:rFonts w:ascii="Symbol" w:hAnsi="Symbol"/>
      </w:rPr>
    </w:lvl>
    <w:lvl w:ilvl="4" w:tplc="FF2E0EDA">
      <w:start w:val="1"/>
      <w:numFmt w:val="bullet"/>
      <w:lvlText w:val=""/>
      <w:lvlJc w:val="left"/>
      <w:pPr>
        <w:ind w:left="1020" w:hanging="360"/>
      </w:pPr>
      <w:rPr>
        <w:rFonts w:ascii="Symbol" w:hAnsi="Symbol"/>
      </w:rPr>
    </w:lvl>
    <w:lvl w:ilvl="5" w:tplc="18166082">
      <w:start w:val="1"/>
      <w:numFmt w:val="bullet"/>
      <w:lvlText w:val=""/>
      <w:lvlJc w:val="left"/>
      <w:pPr>
        <w:ind w:left="1020" w:hanging="360"/>
      </w:pPr>
      <w:rPr>
        <w:rFonts w:ascii="Symbol" w:hAnsi="Symbol"/>
      </w:rPr>
    </w:lvl>
    <w:lvl w:ilvl="6" w:tplc="F0EE9FE2">
      <w:start w:val="1"/>
      <w:numFmt w:val="bullet"/>
      <w:lvlText w:val=""/>
      <w:lvlJc w:val="left"/>
      <w:pPr>
        <w:ind w:left="1020" w:hanging="360"/>
      </w:pPr>
      <w:rPr>
        <w:rFonts w:ascii="Symbol" w:hAnsi="Symbol"/>
      </w:rPr>
    </w:lvl>
    <w:lvl w:ilvl="7" w:tplc="07D86D04">
      <w:start w:val="1"/>
      <w:numFmt w:val="bullet"/>
      <w:lvlText w:val=""/>
      <w:lvlJc w:val="left"/>
      <w:pPr>
        <w:ind w:left="1020" w:hanging="360"/>
      </w:pPr>
      <w:rPr>
        <w:rFonts w:ascii="Symbol" w:hAnsi="Symbol"/>
      </w:rPr>
    </w:lvl>
    <w:lvl w:ilvl="8" w:tplc="A7C0F574">
      <w:start w:val="1"/>
      <w:numFmt w:val="bullet"/>
      <w:lvlText w:val=""/>
      <w:lvlJc w:val="left"/>
      <w:pPr>
        <w:ind w:left="1020" w:hanging="360"/>
      </w:pPr>
      <w:rPr>
        <w:rFonts w:ascii="Symbol" w:hAnsi="Symbol"/>
      </w:rPr>
    </w:lvl>
  </w:abstractNum>
  <w:abstractNum w:abstractNumId="2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Tablenumberedlist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6CA3186"/>
    <w:multiLevelType w:val="hybridMultilevel"/>
    <w:tmpl w:val="3DEE5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F813D6"/>
    <w:multiLevelType w:val="hybridMultilevel"/>
    <w:tmpl w:val="5D24A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AE4563"/>
    <w:multiLevelType w:val="multilevel"/>
    <w:tmpl w:val="F452ADBA"/>
    <w:styleLink w:val="111111"/>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4"/>
  </w:num>
  <w:num w:numId="2" w16cid:durableId="1639215797">
    <w:abstractNumId w:val="25"/>
  </w:num>
  <w:num w:numId="3" w16cid:durableId="1643265712">
    <w:abstractNumId w:val="12"/>
  </w:num>
  <w:num w:numId="4" w16cid:durableId="626202022">
    <w:abstractNumId w:val="20"/>
  </w:num>
  <w:num w:numId="5" w16cid:durableId="281765065">
    <w:abstractNumId w:val="23"/>
  </w:num>
  <w:num w:numId="6" w16cid:durableId="1341661948">
    <w:abstractNumId w:val="25"/>
  </w:num>
  <w:num w:numId="7" w16cid:durableId="1983389004">
    <w:abstractNumId w:val="6"/>
  </w:num>
  <w:num w:numId="8" w16cid:durableId="1385720017">
    <w:abstractNumId w:val="28"/>
  </w:num>
  <w:num w:numId="9" w16cid:durableId="238056716">
    <w:abstractNumId w:val="18"/>
  </w:num>
  <w:num w:numId="10" w16cid:durableId="547229557">
    <w:abstractNumId w:val="23"/>
  </w:num>
  <w:num w:numId="11" w16cid:durableId="71050367">
    <w:abstractNumId w:val="28"/>
    <w:lvlOverride w:ilvl="0">
      <w:startOverride w:val="1"/>
    </w:lvlOverride>
  </w:num>
  <w:num w:numId="12" w16cid:durableId="140774726">
    <w:abstractNumId w:val="12"/>
    <w:lvlOverride w:ilvl="0">
      <w:lvl w:ilvl="0">
        <w:start w:val="1"/>
        <w:numFmt w:val="decimal"/>
        <w:pStyle w:val="Heading2"/>
        <w:lvlText w:val="%1"/>
        <w:lvlJc w:val="left"/>
        <w:pPr>
          <w:ind w:left="720" w:hanging="720"/>
        </w:pPr>
        <w:rPr>
          <w:color w:val="auto"/>
        </w:rPr>
      </w:lvl>
    </w:lvlOverride>
  </w:num>
  <w:num w:numId="13" w16cid:durableId="934173746">
    <w:abstractNumId w:val="19"/>
  </w:num>
  <w:num w:numId="14" w16cid:durableId="886719932">
    <w:abstractNumId w:val="2"/>
  </w:num>
  <w:num w:numId="15" w16cid:durableId="1168249767">
    <w:abstractNumId w:val="11"/>
  </w:num>
  <w:num w:numId="16" w16cid:durableId="1064571977">
    <w:abstractNumId w:val="27"/>
  </w:num>
  <w:num w:numId="17" w16cid:durableId="477770522">
    <w:abstractNumId w:val="9"/>
  </w:num>
  <w:num w:numId="18" w16cid:durableId="960259869">
    <w:abstractNumId w:val="5"/>
  </w:num>
  <w:num w:numId="19" w16cid:durableId="466551848">
    <w:abstractNumId w:val="14"/>
  </w:num>
  <w:num w:numId="20" w16cid:durableId="975574415">
    <w:abstractNumId w:val="15"/>
  </w:num>
  <w:num w:numId="21" w16cid:durableId="622999188">
    <w:abstractNumId w:val="1"/>
  </w:num>
  <w:num w:numId="22" w16cid:durableId="357394970">
    <w:abstractNumId w:val="13"/>
  </w:num>
  <w:num w:numId="23" w16cid:durableId="1876918192">
    <w:abstractNumId w:val="17"/>
  </w:num>
  <w:num w:numId="24" w16cid:durableId="399251102">
    <w:abstractNumId w:val="26"/>
  </w:num>
  <w:num w:numId="25" w16cid:durableId="714425215">
    <w:abstractNumId w:val="7"/>
  </w:num>
  <w:num w:numId="26" w16cid:durableId="556554916">
    <w:abstractNumId w:val="4"/>
  </w:num>
  <w:num w:numId="27" w16cid:durableId="938296320">
    <w:abstractNumId w:val="0"/>
  </w:num>
  <w:num w:numId="28" w16cid:durableId="1940940802">
    <w:abstractNumId w:val="22"/>
  </w:num>
  <w:num w:numId="29" w16cid:durableId="590356604">
    <w:abstractNumId w:val="16"/>
  </w:num>
  <w:num w:numId="30" w16cid:durableId="1651592311">
    <w:abstractNumId w:val="10"/>
  </w:num>
  <w:num w:numId="31" w16cid:durableId="1863591945">
    <w:abstractNumId w:val="21"/>
  </w:num>
  <w:num w:numId="32" w16cid:durableId="2006469711">
    <w:abstractNumId w:val="8"/>
  </w:num>
  <w:num w:numId="33" w16cid:durableId="14551406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003"/>
    <w:rsid w:val="00000058"/>
    <w:rsid w:val="0000071B"/>
    <w:rsid w:val="00000B93"/>
    <w:rsid w:val="00000CB2"/>
    <w:rsid w:val="00001106"/>
    <w:rsid w:val="00001169"/>
    <w:rsid w:val="00001219"/>
    <w:rsid w:val="00001539"/>
    <w:rsid w:val="00001692"/>
    <w:rsid w:val="00002028"/>
    <w:rsid w:val="0000204F"/>
    <w:rsid w:val="00002227"/>
    <w:rsid w:val="00002B3F"/>
    <w:rsid w:val="00002B79"/>
    <w:rsid w:val="00002BB5"/>
    <w:rsid w:val="000031A1"/>
    <w:rsid w:val="000032AD"/>
    <w:rsid w:val="00003383"/>
    <w:rsid w:val="00003746"/>
    <w:rsid w:val="00003812"/>
    <w:rsid w:val="00003988"/>
    <w:rsid w:val="00003EAA"/>
    <w:rsid w:val="000043E8"/>
    <w:rsid w:val="00004431"/>
    <w:rsid w:val="000046A1"/>
    <w:rsid w:val="0000475F"/>
    <w:rsid w:val="000047B9"/>
    <w:rsid w:val="000047F9"/>
    <w:rsid w:val="00004A0D"/>
    <w:rsid w:val="000052BD"/>
    <w:rsid w:val="00005377"/>
    <w:rsid w:val="000054B7"/>
    <w:rsid w:val="00005890"/>
    <w:rsid w:val="00006049"/>
    <w:rsid w:val="000061E1"/>
    <w:rsid w:val="00006D71"/>
    <w:rsid w:val="00007102"/>
    <w:rsid w:val="0000712D"/>
    <w:rsid w:val="0000764E"/>
    <w:rsid w:val="00007A93"/>
    <w:rsid w:val="0001096E"/>
    <w:rsid w:val="00010ACF"/>
    <w:rsid w:val="00010B47"/>
    <w:rsid w:val="000110F6"/>
    <w:rsid w:val="000112FA"/>
    <w:rsid w:val="00011F30"/>
    <w:rsid w:val="00012035"/>
    <w:rsid w:val="000121F3"/>
    <w:rsid w:val="00012AEB"/>
    <w:rsid w:val="00012C73"/>
    <w:rsid w:val="00013883"/>
    <w:rsid w:val="00013891"/>
    <w:rsid w:val="00013A1E"/>
    <w:rsid w:val="00013E4B"/>
    <w:rsid w:val="0001415C"/>
    <w:rsid w:val="000141AA"/>
    <w:rsid w:val="00014515"/>
    <w:rsid w:val="00014561"/>
    <w:rsid w:val="00014806"/>
    <w:rsid w:val="00014D15"/>
    <w:rsid w:val="00014D52"/>
    <w:rsid w:val="00014DB3"/>
    <w:rsid w:val="00014DB6"/>
    <w:rsid w:val="00014DE4"/>
    <w:rsid w:val="000152A0"/>
    <w:rsid w:val="000152C7"/>
    <w:rsid w:val="0001585D"/>
    <w:rsid w:val="000159B7"/>
    <w:rsid w:val="00015E71"/>
    <w:rsid w:val="00015EC0"/>
    <w:rsid w:val="00015ED3"/>
    <w:rsid w:val="0001626E"/>
    <w:rsid w:val="00016392"/>
    <w:rsid w:val="00016A92"/>
    <w:rsid w:val="00016E01"/>
    <w:rsid w:val="00016FA0"/>
    <w:rsid w:val="0001707F"/>
    <w:rsid w:val="0001721D"/>
    <w:rsid w:val="00017249"/>
    <w:rsid w:val="00017404"/>
    <w:rsid w:val="000174E6"/>
    <w:rsid w:val="00017907"/>
    <w:rsid w:val="00017914"/>
    <w:rsid w:val="00017C15"/>
    <w:rsid w:val="00017DC4"/>
    <w:rsid w:val="00017F04"/>
    <w:rsid w:val="00020173"/>
    <w:rsid w:val="000202BE"/>
    <w:rsid w:val="00020B6E"/>
    <w:rsid w:val="00020C78"/>
    <w:rsid w:val="00020FA6"/>
    <w:rsid w:val="00021185"/>
    <w:rsid w:val="00021264"/>
    <w:rsid w:val="00021D03"/>
    <w:rsid w:val="00022501"/>
    <w:rsid w:val="000227A2"/>
    <w:rsid w:val="0002286D"/>
    <w:rsid w:val="00022917"/>
    <w:rsid w:val="00022AE3"/>
    <w:rsid w:val="000230C5"/>
    <w:rsid w:val="0002325C"/>
    <w:rsid w:val="0002387A"/>
    <w:rsid w:val="00023D3E"/>
    <w:rsid w:val="000243D5"/>
    <w:rsid w:val="00024562"/>
    <w:rsid w:val="00024899"/>
    <w:rsid w:val="00024905"/>
    <w:rsid w:val="00024D66"/>
    <w:rsid w:val="00025882"/>
    <w:rsid w:val="00025E98"/>
    <w:rsid w:val="00026120"/>
    <w:rsid w:val="00026944"/>
    <w:rsid w:val="00026BC7"/>
    <w:rsid w:val="00026C67"/>
    <w:rsid w:val="00026D08"/>
    <w:rsid w:val="00026E67"/>
    <w:rsid w:val="00027014"/>
    <w:rsid w:val="000274C0"/>
    <w:rsid w:val="0002757A"/>
    <w:rsid w:val="000275F2"/>
    <w:rsid w:val="00027646"/>
    <w:rsid w:val="0002777A"/>
    <w:rsid w:val="00027B06"/>
    <w:rsid w:val="00027D47"/>
    <w:rsid w:val="00027DCA"/>
    <w:rsid w:val="0003003C"/>
    <w:rsid w:val="0003045A"/>
    <w:rsid w:val="000304F1"/>
    <w:rsid w:val="000305F5"/>
    <w:rsid w:val="00030BB0"/>
    <w:rsid w:val="000312B7"/>
    <w:rsid w:val="00031547"/>
    <w:rsid w:val="00031A24"/>
    <w:rsid w:val="00031B8C"/>
    <w:rsid w:val="00032357"/>
    <w:rsid w:val="000323CC"/>
    <w:rsid w:val="000325CA"/>
    <w:rsid w:val="00032789"/>
    <w:rsid w:val="00032CA7"/>
    <w:rsid w:val="00032F01"/>
    <w:rsid w:val="00033145"/>
    <w:rsid w:val="00033178"/>
    <w:rsid w:val="000335EF"/>
    <w:rsid w:val="0003375B"/>
    <w:rsid w:val="0003386F"/>
    <w:rsid w:val="00033E60"/>
    <w:rsid w:val="000342BA"/>
    <w:rsid w:val="0003434A"/>
    <w:rsid w:val="00034864"/>
    <w:rsid w:val="000349FB"/>
    <w:rsid w:val="00034C4D"/>
    <w:rsid w:val="00035209"/>
    <w:rsid w:val="0003587C"/>
    <w:rsid w:val="00035A51"/>
    <w:rsid w:val="00035EEE"/>
    <w:rsid w:val="00036321"/>
    <w:rsid w:val="00036646"/>
    <w:rsid w:val="000368BE"/>
    <w:rsid w:val="00036F28"/>
    <w:rsid w:val="000370BB"/>
    <w:rsid w:val="0003736C"/>
    <w:rsid w:val="000373C5"/>
    <w:rsid w:val="0003789D"/>
    <w:rsid w:val="00037B6B"/>
    <w:rsid w:val="00037CBA"/>
    <w:rsid w:val="00037F80"/>
    <w:rsid w:val="0004049C"/>
    <w:rsid w:val="000404D7"/>
    <w:rsid w:val="00040590"/>
    <w:rsid w:val="00040BAB"/>
    <w:rsid w:val="00041065"/>
    <w:rsid w:val="000414DF"/>
    <w:rsid w:val="000418D4"/>
    <w:rsid w:val="000418DA"/>
    <w:rsid w:val="00041A56"/>
    <w:rsid w:val="00041AA0"/>
    <w:rsid w:val="00042229"/>
    <w:rsid w:val="00042328"/>
    <w:rsid w:val="00042912"/>
    <w:rsid w:val="00042A83"/>
    <w:rsid w:val="00043065"/>
    <w:rsid w:val="000430EC"/>
    <w:rsid w:val="000431BD"/>
    <w:rsid w:val="00043388"/>
    <w:rsid w:val="000437BD"/>
    <w:rsid w:val="0004388A"/>
    <w:rsid w:val="00043939"/>
    <w:rsid w:val="000439DE"/>
    <w:rsid w:val="00043A97"/>
    <w:rsid w:val="00043C16"/>
    <w:rsid w:val="00043D85"/>
    <w:rsid w:val="00044464"/>
    <w:rsid w:val="000444BB"/>
    <w:rsid w:val="00044A8E"/>
    <w:rsid w:val="00044FBC"/>
    <w:rsid w:val="000458CC"/>
    <w:rsid w:val="00046534"/>
    <w:rsid w:val="00046D17"/>
    <w:rsid w:val="00046FD9"/>
    <w:rsid w:val="00047065"/>
    <w:rsid w:val="0004733A"/>
    <w:rsid w:val="00047A78"/>
    <w:rsid w:val="00047C0E"/>
    <w:rsid w:val="000501B4"/>
    <w:rsid w:val="000501BC"/>
    <w:rsid w:val="00050EA7"/>
    <w:rsid w:val="00050FF9"/>
    <w:rsid w:val="000510C6"/>
    <w:rsid w:val="0005177B"/>
    <w:rsid w:val="00051A1E"/>
    <w:rsid w:val="00051F1B"/>
    <w:rsid w:val="0005209B"/>
    <w:rsid w:val="000523F3"/>
    <w:rsid w:val="0005337F"/>
    <w:rsid w:val="00053466"/>
    <w:rsid w:val="000537EB"/>
    <w:rsid w:val="00054065"/>
    <w:rsid w:val="000542FF"/>
    <w:rsid w:val="000544F9"/>
    <w:rsid w:val="00054627"/>
    <w:rsid w:val="00054A7D"/>
    <w:rsid w:val="000553F0"/>
    <w:rsid w:val="000556F3"/>
    <w:rsid w:val="000558DE"/>
    <w:rsid w:val="00055AA9"/>
    <w:rsid w:val="00055C23"/>
    <w:rsid w:val="00055DB4"/>
    <w:rsid w:val="0005689D"/>
    <w:rsid w:val="00056946"/>
    <w:rsid w:val="00056B75"/>
    <w:rsid w:val="00056E30"/>
    <w:rsid w:val="00057145"/>
    <w:rsid w:val="0005757B"/>
    <w:rsid w:val="0005763A"/>
    <w:rsid w:val="000576F2"/>
    <w:rsid w:val="00057760"/>
    <w:rsid w:val="000579D4"/>
    <w:rsid w:val="00057C2B"/>
    <w:rsid w:val="00057C74"/>
    <w:rsid w:val="00060F2C"/>
    <w:rsid w:val="00060FA0"/>
    <w:rsid w:val="0006141B"/>
    <w:rsid w:val="00061426"/>
    <w:rsid w:val="000616B3"/>
    <w:rsid w:val="00061D7A"/>
    <w:rsid w:val="00062241"/>
    <w:rsid w:val="00062507"/>
    <w:rsid w:val="00062677"/>
    <w:rsid w:val="0006280E"/>
    <w:rsid w:val="00062BEE"/>
    <w:rsid w:val="00062D03"/>
    <w:rsid w:val="00062FF3"/>
    <w:rsid w:val="0006364C"/>
    <w:rsid w:val="00063BF4"/>
    <w:rsid w:val="00063C79"/>
    <w:rsid w:val="00063F10"/>
    <w:rsid w:val="000643AE"/>
    <w:rsid w:val="00064983"/>
    <w:rsid w:val="00064984"/>
    <w:rsid w:val="0006520A"/>
    <w:rsid w:val="00065347"/>
    <w:rsid w:val="00065C0A"/>
    <w:rsid w:val="00065FA2"/>
    <w:rsid w:val="00066240"/>
    <w:rsid w:val="00066267"/>
    <w:rsid w:val="000664BA"/>
    <w:rsid w:val="0006657E"/>
    <w:rsid w:val="000667B9"/>
    <w:rsid w:val="00066B25"/>
    <w:rsid w:val="00066C20"/>
    <w:rsid w:val="00066C3C"/>
    <w:rsid w:val="00067DEF"/>
    <w:rsid w:val="0007049F"/>
    <w:rsid w:val="00070597"/>
    <w:rsid w:val="000707B2"/>
    <w:rsid w:val="0007087C"/>
    <w:rsid w:val="000709A6"/>
    <w:rsid w:val="00070A31"/>
    <w:rsid w:val="00070EAF"/>
    <w:rsid w:val="000714DD"/>
    <w:rsid w:val="000717F5"/>
    <w:rsid w:val="00071927"/>
    <w:rsid w:val="00071F19"/>
    <w:rsid w:val="0007260D"/>
    <w:rsid w:val="00072B9C"/>
    <w:rsid w:val="00072FD1"/>
    <w:rsid w:val="00073030"/>
    <w:rsid w:val="00073AD4"/>
    <w:rsid w:val="00073EA3"/>
    <w:rsid w:val="00073EC3"/>
    <w:rsid w:val="00073EEB"/>
    <w:rsid w:val="00074447"/>
    <w:rsid w:val="000744E1"/>
    <w:rsid w:val="000745A9"/>
    <w:rsid w:val="000746D1"/>
    <w:rsid w:val="0007511D"/>
    <w:rsid w:val="0007555B"/>
    <w:rsid w:val="00075854"/>
    <w:rsid w:val="00076059"/>
    <w:rsid w:val="00076282"/>
    <w:rsid w:val="00076670"/>
    <w:rsid w:val="00076868"/>
    <w:rsid w:val="00076DCE"/>
    <w:rsid w:val="00076EA1"/>
    <w:rsid w:val="000772DE"/>
    <w:rsid w:val="00077F78"/>
    <w:rsid w:val="00077FAA"/>
    <w:rsid w:val="00080034"/>
    <w:rsid w:val="00080EC3"/>
    <w:rsid w:val="000813EB"/>
    <w:rsid w:val="0008161D"/>
    <w:rsid w:val="000818F4"/>
    <w:rsid w:val="00081B1A"/>
    <w:rsid w:val="00081B8F"/>
    <w:rsid w:val="00081FC8"/>
    <w:rsid w:val="000821D5"/>
    <w:rsid w:val="00082293"/>
    <w:rsid w:val="000824A1"/>
    <w:rsid w:val="0008256C"/>
    <w:rsid w:val="000828FB"/>
    <w:rsid w:val="00082A69"/>
    <w:rsid w:val="00082BBB"/>
    <w:rsid w:val="00082C6C"/>
    <w:rsid w:val="00082FCA"/>
    <w:rsid w:val="0008319E"/>
    <w:rsid w:val="0008337B"/>
    <w:rsid w:val="000838CF"/>
    <w:rsid w:val="00083FD6"/>
    <w:rsid w:val="00084117"/>
    <w:rsid w:val="00084445"/>
    <w:rsid w:val="00084595"/>
    <w:rsid w:val="0008492E"/>
    <w:rsid w:val="00084A1E"/>
    <w:rsid w:val="00085094"/>
    <w:rsid w:val="0008523E"/>
    <w:rsid w:val="000852F7"/>
    <w:rsid w:val="00085762"/>
    <w:rsid w:val="00085982"/>
    <w:rsid w:val="00086708"/>
    <w:rsid w:val="000869AB"/>
    <w:rsid w:val="00086D6F"/>
    <w:rsid w:val="00087238"/>
    <w:rsid w:val="0008735D"/>
    <w:rsid w:val="000873FF"/>
    <w:rsid w:val="00087716"/>
    <w:rsid w:val="00087865"/>
    <w:rsid w:val="00087F3E"/>
    <w:rsid w:val="00090250"/>
    <w:rsid w:val="000902F9"/>
    <w:rsid w:val="000908AB"/>
    <w:rsid w:val="00090C2D"/>
    <w:rsid w:val="00090C4D"/>
    <w:rsid w:val="00090C65"/>
    <w:rsid w:val="00090C9B"/>
    <w:rsid w:val="00091553"/>
    <w:rsid w:val="000918B5"/>
    <w:rsid w:val="000919CB"/>
    <w:rsid w:val="00091D52"/>
    <w:rsid w:val="00091D85"/>
    <w:rsid w:val="000920DF"/>
    <w:rsid w:val="000922C5"/>
    <w:rsid w:val="00093575"/>
    <w:rsid w:val="0009368D"/>
    <w:rsid w:val="00093983"/>
    <w:rsid w:val="00093AE1"/>
    <w:rsid w:val="00094188"/>
    <w:rsid w:val="000941AF"/>
    <w:rsid w:val="000942EE"/>
    <w:rsid w:val="00094976"/>
    <w:rsid w:val="00094C69"/>
    <w:rsid w:val="00095218"/>
    <w:rsid w:val="000952DF"/>
    <w:rsid w:val="0009594D"/>
    <w:rsid w:val="000959CF"/>
    <w:rsid w:val="00095CEF"/>
    <w:rsid w:val="000960B5"/>
    <w:rsid w:val="00096C9B"/>
    <w:rsid w:val="00096E5E"/>
    <w:rsid w:val="00096ED3"/>
    <w:rsid w:val="00096F21"/>
    <w:rsid w:val="0009726A"/>
    <w:rsid w:val="000975DC"/>
    <w:rsid w:val="00097604"/>
    <w:rsid w:val="00097A68"/>
    <w:rsid w:val="00097AE4"/>
    <w:rsid w:val="00097B62"/>
    <w:rsid w:val="00097F96"/>
    <w:rsid w:val="00097FA8"/>
    <w:rsid w:val="000A00F8"/>
    <w:rsid w:val="000A019F"/>
    <w:rsid w:val="000A0313"/>
    <w:rsid w:val="000A06B8"/>
    <w:rsid w:val="000A09E0"/>
    <w:rsid w:val="000A0C2C"/>
    <w:rsid w:val="000A0C6F"/>
    <w:rsid w:val="000A0D92"/>
    <w:rsid w:val="000A0E42"/>
    <w:rsid w:val="000A0E75"/>
    <w:rsid w:val="000A1447"/>
    <w:rsid w:val="000A146D"/>
    <w:rsid w:val="000A15D0"/>
    <w:rsid w:val="000A16BD"/>
    <w:rsid w:val="000A182A"/>
    <w:rsid w:val="000A18B0"/>
    <w:rsid w:val="000A1976"/>
    <w:rsid w:val="000A1991"/>
    <w:rsid w:val="000A1EED"/>
    <w:rsid w:val="000A1F68"/>
    <w:rsid w:val="000A2A55"/>
    <w:rsid w:val="000A2A7C"/>
    <w:rsid w:val="000A2B7E"/>
    <w:rsid w:val="000A2CCE"/>
    <w:rsid w:val="000A2EAE"/>
    <w:rsid w:val="000A2FB7"/>
    <w:rsid w:val="000A30BE"/>
    <w:rsid w:val="000A34CE"/>
    <w:rsid w:val="000A3A1F"/>
    <w:rsid w:val="000A3B09"/>
    <w:rsid w:val="000A3DC3"/>
    <w:rsid w:val="000A43FE"/>
    <w:rsid w:val="000A45F4"/>
    <w:rsid w:val="000A479D"/>
    <w:rsid w:val="000A4FCF"/>
    <w:rsid w:val="000A5170"/>
    <w:rsid w:val="000A5600"/>
    <w:rsid w:val="000A5634"/>
    <w:rsid w:val="000A581D"/>
    <w:rsid w:val="000A59A6"/>
    <w:rsid w:val="000A5EF9"/>
    <w:rsid w:val="000A5F76"/>
    <w:rsid w:val="000A67D7"/>
    <w:rsid w:val="000A6E1B"/>
    <w:rsid w:val="000A711E"/>
    <w:rsid w:val="000A7194"/>
    <w:rsid w:val="000A72AF"/>
    <w:rsid w:val="000A758D"/>
    <w:rsid w:val="000A7AAF"/>
    <w:rsid w:val="000A7C69"/>
    <w:rsid w:val="000A7E12"/>
    <w:rsid w:val="000B020B"/>
    <w:rsid w:val="000B057B"/>
    <w:rsid w:val="000B0BCD"/>
    <w:rsid w:val="000B0D9D"/>
    <w:rsid w:val="000B1417"/>
    <w:rsid w:val="000B1434"/>
    <w:rsid w:val="000B1D2C"/>
    <w:rsid w:val="000B272D"/>
    <w:rsid w:val="000B2EEF"/>
    <w:rsid w:val="000B31F0"/>
    <w:rsid w:val="000B3450"/>
    <w:rsid w:val="000B3778"/>
    <w:rsid w:val="000B3791"/>
    <w:rsid w:val="000B3910"/>
    <w:rsid w:val="000B391B"/>
    <w:rsid w:val="000B3A10"/>
    <w:rsid w:val="000B3A15"/>
    <w:rsid w:val="000B3D71"/>
    <w:rsid w:val="000B4706"/>
    <w:rsid w:val="000B4AD9"/>
    <w:rsid w:val="000B4BFA"/>
    <w:rsid w:val="000B4DC5"/>
    <w:rsid w:val="000B514D"/>
    <w:rsid w:val="000B5557"/>
    <w:rsid w:val="000B570F"/>
    <w:rsid w:val="000B5945"/>
    <w:rsid w:val="000B5B35"/>
    <w:rsid w:val="000B5FA0"/>
    <w:rsid w:val="000B68E0"/>
    <w:rsid w:val="000B6A22"/>
    <w:rsid w:val="000B6C93"/>
    <w:rsid w:val="000B6EFD"/>
    <w:rsid w:val="000B6F6C"/>
    <w:rsid w:val="000B709D"/>
    <w:rsid w:val="000B743D"/>
    <w:rsid w:val="000B75B4"/>
    <w:rsid w:val="000B7809"/>
    <w:rsid w:val="000B7B75"/>
    <w:rsid w:val="000C0364"/>
    <w:rsid w:val="000C0407"/>
    <w:rsid w:val="000C0553"/>
    <w:rsid w:val="000C07A2"/>
    <w:rsid w:val="000C08C9"/>
    <w:rsid w:val="000C08F9"/>
    <w:rsid w:val="000C0A38"/>
    <w:rsid w:val="000C0DE7"/>
    <w:rsid w:val="000C0F45"/>
    <w:rsid w:val="000C12CD"/>
    <w:rsid w:val="000C1433"/>
    <w:rsid w:val="000C14D8"/>
    <w:rsid w:val="000C1BB6"/>
    <w:rsid w:val="000C2C68"/>
    <w:rsid w:val="000C2E8F"/>
    <w:rsid w:val="000C334E"/>
    <w:rsid w:val="000C4064"/>
    <w:rsid w:val="000C4176"/>
    <w:rsid w:val="000C4274"/>
    <w:rsid w:val="000C45E6"/>
    <w:rsid w:val="000C4C5B"/>
    <w:rsid w:val="000C502A"/>
    <w:rsid w:val="000C582B"/>
    <w:rsid w:val="000C5E18"/>
    <w:rsid w:val="000C6360"/>
    <w:rsid w:val="000C6593"/>
    <w:rsid w:val="000C67FD"/>
    <w:rsid w:val="000C68C6"/>
    <w:rsid w:val="000C6A1F"/>
    <w:rsid w:val="000C6BA0"/>
    <w:rsid w:val="000C6C4D"/>
    <w:rsid w:val="000C6FCF"/>
    <w:rsid w:val="000C774A"/>
    <w:rsid w:val="000C78C7"/>
    <w:rsid w:val="000C78E0"/>
    <w:rsid w:val="000D02AA"/>
    <w:rsid w:val="000D0360"/>
    <w:rsid w:val="000D0A71"/>
    <w:rsid w:val="000D0DC1"/>
    <w:rsid w:val="000D0F0A"/>
    <w:rsid w:val="000D10BF"/>
    <w:rsid w:val="000D15BC"/>
    <w:rsid w:val="000D1CBC"/>
    <w:rsid w:val="000D21E6"/>
    <w:rsid w:val="000D274A"/>
    <w:rsid w:val="000D2B92"/>
    <w:rsid w:val="000D2E61"/>
    <w:rsid w:val="000D312C"/>
    <w:rsid w:val="000D35A1"/>
    <w:rsid w:val="000D3930"/>
    <w:rsid w:val="000D3C1A"/>
    <w:rsid w:val="000D3E5E"/>
    <w:rsid w:val="000D43C9"/>
    <w:rsid w:val="000D482F"/>
    <w:rsid w:val="000D4ABD"/>
    <w:rsid w:val="000D4EDD"/>
    <w:rsid w:val="000D5032"/>
    <w:rsid w:val="000D5C89"/>
    <w:rsid w:val="000D5CD5"/>
    <w:rsid w:val="000D5E2F"/>
    <w:rsid w:val="000D6632"/>
    <w:rsid w:val="000D684C"/>
    <w:rsid w:val="000D690E"/>
    <w:rsid w:val="000D6A2D"/>
    <w:rsid w:val="000D6C9C"/>
    <w:rsid w:val="000D6E57"/>
    <w:rsid w:val="000D71DF"/>
    <w:rsid w:val="000D7900"/>
    <w:rsid w:val="000D7E6D"/>
    <w:rsid w:val="000E0239"/>
    <w:rsid w:val="000E0328"/>
    <w:rsid w:val="000E058C"/>
    <w:rsid w:val="000E0747"/>
    <w:rsid w:val="000E0F53"/>
    <w:rsid w:val="000E1345"/>
    <w:rsid w:val="000E1B93"/>
    <w:rsid w:val="000E2051"/>
    <w:rsid w:val="000E26A8"/>
    <w:rsid w:val="000E279C"/>
    <w:rsid w:val="000E2C75"/>
    <w:rsid w:val="000E2D83"/>
    <w:rsid w:val="000E31E1"/>
    <w:rsid w:val="000E3C0F"/>
    <w:rsid w:val="000E3E28"/>
    <w:rsid w:val="000E45E2"/>
    <w:rsid w:val="000E480C"/>
    <w:rsid w:val="000E49FC"/>
    <w:rsid w:val="000E4F0E"/>
    <w:rsid w:val="000E56E2"/>
    <w:rsid w:val="000E58FC"/>
    <w:rsid w:val="000E5B05"/>
    <w:rsid w:val="000E5B99"/>
    <w:rsid w:val="000E5DF4"/>
    <w:rsid w:val="000E6942"/>
    <w:rsid w:val="000E6B14"/>
    <w:rsid w:val="000E753B"/>
    <w:rsid w:val="000E7629"/>
    <w:rsid w:val="000E7998"/>
    <w:rsid w:val="000E7D0F"/>
    <w:rsid w:val="000F0280"/>
    <w:rsid w:val="000F031D"/>
    <w:rsid w:val="000F04B0"/>
    <w:rsid w:val="000F0D97"/>
    <w:rsid w:val="000F1491"/>
    <w:rsid w:val="000F16FF"/>
    <w:rsid w:val="000F1947"/>
    <w:rsid w:val="000F1A38"/>
    <w:rsid w:val="000F1BBB"/>
    <w:rsid w:val="000F1E31"/>
    <w:rsid w:val="000F255E"/>
    <w:rsid w:val="000F2902"/>
    <w:rsid w:val="000F2969"/>
    <w:rsid w:val="000F2AEB"/>
    <w:rsid w:val="000F2D89"/>
    <w:rsid w:val="000F322B"/>
    <w:rsid w:val="000F42A4"/>
    <w:rsid w:val="000F460D"/>
    <w:rsid w:val="000F48E5"/>
    <w:rsid w:val="000F5525"/>
    <w:rsid w:val="000F5774"/>
    <w:rsid w:val="000F57D5"/>
    <w:rsid w:val="000F5AA5"/>
    <w:rsid w:val="000F5D95"/>
    <w:rsid w:val="000F604D"/>
    <w:rsid w:val="000F654B"/>
    <w:rsid w:val="000F699C"/>
    <w:rsid w:val="000F6A0D"/>
    <w:rsid w:val="000F6A72"/>
    <w:rsid w:val="000F6A86"/>
    <w:rsid w:val="000F6AC9"/>
    <w:rsid w:val="000F756E"/>
    <w:rsid w:val="000F77A1"/>
    <w:rsid w:val="000F795C"/>
    <w:rsid w:val="000F79E5"/>
    <w:rsid w:val="00100339"/>
    <w:rsid w:val="001004E6"/>
    <w:rsid w:val="00100953"/>
    <w:rsid w:val="00100ABB"/>
    <w:rsid w:val="00100C2A"/>
    <w:rsid w:val="001010E3"/>
    <w:rsid w:val="0010123B"/>
    <w:rsid w:val="001013AD"/>
    <w:rsid w:val="001013C6"/>
    <w:rsid w:val="001014A7"/>
    <w:rsid w:val="00101801"/>
    <w:rsid w:val="00101AC6"/>
    <w:rsid w:val="00101BBF"/>
    <w:rsid w:val="001025EE"/>
    <w:rsid w:val="0010289D"/>
    <w:rsid w:val="00102BCC"/>
    <w:rsid w:val="00103278"/>
    <w:rsid w:val="001036B7"/>
    <w:rsid w:val="00103AC1"/>
    <w:rsid w:val="00103E29"/>
    <w:rsid w:val="00103E42"/>
    <w:rsid w:val="001045AD"/>
    <w:rsid w:val="001047D8"/>
    <w:rsid w:val="001051E6"/>
    <w:rsid w:val="001055CE"/>
    <w:rsid w:val="001055F8"/>
    <w:rsid w:val="0010594C"/>
    <w:rsid w:val="001059D4"/>
    <w:rsid w:val="00106082"/>
    <w:rsid w:val="0010627D"/>
    <w:rsid w:val="00106A2F"/>
    <w:rsid w:val="00106D40"/>
    <w:rsid w:val="0010730B"/>
    <w:rsid w:val="0011030E"/>
    <w:rsid w:val="001103B4"/>
    <w:rsid w:val="001105FA"/>
    <w:rsid w:val="001108F4"/>
    <w:rsid w:val="00110D0F"/>
    <w:rsid w:val="00110E3F"/>
    <w:rsid w:val="00110FFC"/>
    <w:rsid w:val="001110E4"/>
    <w:rsid w:val="001114A2"/>
    <w:rsid w:val="001114C4"/>
    <w:rsid w:val="001116C3"/>
    <w:rsid w:val="001118E8"/>
    <w:rsid w:val="00111CD2"/>
    <w:rsid w:val="00112FF8"/>
    <w:rsid w:val="00113012"/>
    <w:rsid w:val="00113185"/>
    <w:rsid w:val="0011341F"/>
    <w:rsid w:val="00113AD8"/>
    <w:rsid w:val="00113C2E"/>
    <w:rsid w:val="00113CE5"/>
    <w:rsid w:val="00113EC1"/>
    <w:rsid w:val="001141B7"/>
    <w:rsid w:val="0011457B"/>
    <w:rsid w:val="00114766"/>
    <w:rsid w:val="001147D3"/>
    <w:rsid w:val="0011504C"/>
    <w:rsid w:val="00115680"/>
    <w:rsid w:val="001159CD"/>
    <w:rsid w:val="001161EA"/>
    <w:rsid w:val="0011632C"/>
    <w:rsid w:val="00116352"/>
    <w:rsid w:val="00116513"/>
    <w:rsid w:val="001168E0"/>
    <w:rsid w:val="001171CE"/>
    <w:rsid w:val="0011733C"/>
    <w:rsid w:val="0011749F"/>
    <w:rsid w:val="0011758F"/>
    <w:rsid w:val="001175A6"/>
    <w:rsid w:val="0011785B"/>
    <w:rsid w:val="001178B8"/>
    <w:rsid w:val="001203BC"/>
    <w:rsid w:val="0012053F"/>
    <w:rsid w:val="00120C1F"/>
    <w:rsid w:val="00120DC6"/>
    <w:rsid w:val="001217EB"/>
    <w:rsid w:val="001219F7"/>
    <w:rsid w:val="001220BF"/>
    <w:rsid w:val="0012248E"/>
    <w:rsid w:val="001225E7"/>
    <w:rsid w:val="0012270F"/>
    <w:rsid w:val="00122C43"/>
    <w:rsid w:val="00122E2B"/>
    <w:rsid w:val="0012322F"/>
    <w:rsid w:val="001232D9"/>
    <w:rsid w:val="001233B1"/>
    <w:rsid w:val="0012357B"/>
    <w:rsid w:val="00123673"/>
    <w:rsid w:val="001236E2"/>
    <w:rsid w:val="00123A44"/>
    <w:rsid w:val="00123B1F"/>
    <w:rsid w:val="0012494C"/>
    <w:rsid w:val="00124CB2"/>
    <w:rsid w:val="00124EBC"/>
    <w:rsid w:val="00125678"/>
    <w:rsid w:val="00125833"/>
    <w:rsid w:val="0012584B"/>
    <w:rsid w:val="00125942"/>
    <w:rsid w:val="00125DB5"/>
    <w:rsid w:val="00125DFA"/>
    <w:rsid w:val="00125E25"/>
    <w:rsid w:val="001264DE"/>
    <w:rsid w:val="00126C75"/>
    <w:rsid w:val="00127357"/>
    <w:rsid w:val="00127DEC"/>
    <w:rsid w:val="001300E4"/>
    <w:rsid w:val="001300FE"/>
    <w:rsid w:val="00130962"/>
    <w:rsid w:val="00130B0C"/>
    <w:rsid w:val="00130CD8"/>
    <w:rsid w:val="00130EA2"/>
    <w:rsid w:val="0013135D"/>
    <w:rsid w:val="00131900"/>
    <w:rsid w:val="0013191B"/>
    <w:rsid w:val="00132234"/>
    <w:rsid w:val="0013238D"/>
    <w:rsid w:val="00132900"/>
    <w:rsid w:val="001334E7"/>
    <w:rsid w:val="00133710"/>
    <w:rsid w:val="00133A74"/>
    <w:rsid w:val="00133DC9"/>
    <w:rsid w:val="00133EA7"/>
    <w:rsid w:val="00133EB8"/>
    <w:rsid w:val="001341AA"/>
    <w:rsid w:val="001341FA"/>
    <w:rsid w:val="00134355"/>
    <w:rsid w:val="001345A3"/>
    <w:rsid w:val="0013503C"/>
    <w:rsid w:val="00135950"/>
    <w:rsid w:val="0013599A"/>
    <w:rsid w:val="00135B2E"/>
    <w:rsid w:val="00135B8B"/>
    <w:rsid w:val="00136270"/>
    <w:rsid w:val="0013634C"/>
    <w:rsid w:val="001364C6"/>
    <w:rsid w:val="0013666E"/>
    <w:rsid w:val="00136E1A"/>
    <w:rsid w:val="00137611"/>
    <w:rsid w:val="001377E2"/>
    <w:rsid w:val="00137E0C"/>
    <w:rsid w:val="001401AC"/>
    <w:rsid w:val="00140BB9"/>
    <w:rsid w:val="00140EF3"/>
    <w:rsid w:val="00141151"/>
    <w:rsid w:val="0014142E"/>
    <w:rsid w:val="00141462"/>
    <w:rsid w:val="00141637"/>
    <w:rsid w:val="00141888"/>
    <w:rsid w:val="00141AAA"/>
    <w:rsid w:val="0014264C"/>
    <w:rsid w:val="0014270A"/>
    <w:rsid w:val="0014297C"/>
    <w:rsid w:val="00142A8A"/>
    <w:rsid w:val="00142BD0"/>
    <w:rsid w:val="00142CF5"/>
    <w:rsid w:val="00142F63"/>
    <w:rsid w:val="00143395"/>
    <w:rsid w:val="00143609"/>
    <w:rsid w:val="001438E7"/>
    <w:rsid w:val="00143F3A"/>
    <w:rsid w:val="001446D9"/>
    <w:rsid w:val="00144D7D"/>
    <w:rsid w:val="0014520D"/>
    <w:rsid w:val="00145685"/>
    <w:rsid w:val="001463A8"/>
    <w:rsid w:val="00146632"/>
    <w:rsid w:val="00146E93"/>
    <w:rsid w:val="0014706D"/>
    <w:rsid w:val="001473C5"/>
    <w:rsid w:val="00147860"/>
    <w:rsid w:val="00147CDB"/>
    <w:rsid w:val="00147CE9"/>
    <w:rsid w:val="00147EBE"/>
    <w:rsid w:val="00147FB0"/>
    <w:rsid w:val="00150075"/>
    <w:rsid w:val="001503C4"/>
    <w:rsid w:val="001504FE"/>
    <w:rsid w:val="00150C71"/>
    <w:rsid w:val="00150E0D"/>
    <w:rsid w:val="00151098"/>
    <w:rsid w:val="0015123F"/>
    <w:rsid w:val="00151662"/>
    <w:rsid w:val="00151A3A"/>
    <w:rsid w:val="00152597"/>
    <w:rsid w:val="0015335F"/>
    <w:rsid w:val="00153537"/>
    <w:rsid w:val="001536A1"/>
    <w:rsid w:val="001538FD"/>
    <w:rsid w:val="001539FD"/>
    <w:rsid w:val="0015432B"/>
    <w:rsid w:val="001546C9"/>
    <w:rsid w:val="0015487C"/>
    <w:rsid w:val="00154C31"/>
    <w:rsid w:val="00155071"/>
    <w:rsid w:val="001552BB"/>
    <w:rsid w:val="0015547B"/>
    <w:rsid w:val="001554ED"/>
    <w:rsid w:val="001555F4"/>
    <w:rsid w:val="00155706"/>
    <w:rsid w:val="00155A39"/>
    <w:rsid w:val="00155F9A"/>
    <w:rsid w:val="00155FED"/>
    <w:rsid w:val="00155FFF"/>
    <w:rsid w:val="0015606F"/>
    <w:rsid w:val="00156873"/>
    <w:rsid w:val="00156C52"/>
    <w:rsid w:val="0015704B"/>
    <w:rsid w:val="001571AC"/>
    <w:rsid w:val="001571BD"/>
    <w:rsid w:val="0015748C"/>
    <w:rsid w:val="0016069D"/>
    <w:rsid w:val="00160AB3"/>
    <w:rsid w:val="0016117C"/>
    <w:rsid w:val="00161874"/>
    <w:rsid w:val="0016191A"/>
    <w:rsid w:val="00161C53"/>
    <w:rsid w:val="00161EDF"/>
    <w:rsid w:val="00161F4A"/>
    <w:rsid w:val="0016201B"/>
    <w:rsid w:val="00162119"/>
    <w:rsid w:val="001621F0"/>
    <w:rsid w:val="00162739"/>
    <w:rsid w:val="001632C4"/>
    <w:rsid w:val="00163FB2"/>
    <w:rsid w:val="001641A3"/>
    <w:rsid w:val="0016436B"/>
    <w:rsid w:val="001643B9"/>
    <w:rsid w:val="00164404"/>
    <w:rsid w:val="0016443F"/>
    <w:rsid w:val="00164D99"/>
    <w:rsid w:val="001658B8"/>
    <w:rsid w:val="00165C03"/>
    <w:rsid w:val="00165FF7"/>
    <w:rsid w:val="00166130"/>
    <w:rsid w:val="001661CB"/>
    <w:rsid w:val="00166599"/>
    <w:rsid w:val="00166661"/>
    <w:rsid w:val="00166980"/>
    <w:rsid w:val="00166A4D"/>
    <w:rsid w:val="00166A6F"/>
    <w:rsid w:val="00166AFC"/>
    <w:rsid w:val="00166E9D"/>
    <w:rsid w:val="00167198"/>
    <w:rsid w:val="001671C0"/>
    <w:rsid w:val="00167451"/>
    <w:rsid w:val="001674B3"/>
    <w:rsid w:val="001678A9"/>
    <w:rsid w:val="00167BBC"/>
    <w:rsid w:val="00167D56"/>
    <w:rsid w:val="00167FBB"/>
    <w:rsid w:val="0017010A"/>
    <w:rsid w:val="0017016F"/>
    <w:rsid w:val="00170B0F"/>
    <w:rsid w:val="00170C58"/>
    <w:rsid w:val="00170DCA"/>
    <w:rsid w:val="001710DD"/>
    <w:rsid w:val="00171279"/>
    <w:rsid w:val="0017174A"/>
    <w:rsid w:val="001719D3"/>
    <w:rsid w:val="00171BF7"/>
    <w:rsid w:val="001728AE"/>
    <w:rsid w:val="0017326D"/>
    <w:rsid w:val="00173C25"/>
    <w:rsid w:val="00174810"/>
    <w:rsid w:val="00174865"/>
    <w:rsid w:val="00174A97"/>
    <w:rsid w:val="00175202"/>
    <w:rsid w:val="001758A0"/>
    <w:rsid w:val="00175976"/>
    <w:rsid w:val="00175C7B"/>
    <w:rsid w:val="00175F88"/>
    <w:rsid w:val="001761EE"/>
    <w:rsid w:val="001764D2"/>
    <w:rsid w:val="00176594"/>
    <w:rsid w:val="0017665D"/>
    <w:rsid w:val="0017691C"/>
    <w:rsid w:val="00176975"/>
    <w:rsid w:val="0017699C"/>
    <w:rsid w:val="00176AFE"/>
    <w:rsid w:val="001770B0"/>
    <w:rsid w:val="00177204"/>
    <w:rsid w:val="00177D5C"/>
    <w:rsid w:val="00180149"/>
    <w:rsid w:val="0018072C"/>
    <w:rsid w:val="0018082D"/>
    <w:rsid w:val="00180B47"/>
    <w:rsid w:val="00180CF5"/>
    <w:rsid w:val="00180F43"/>
    <w:rsid w:val="001810FC"/>
    <w:rsid w:val="00181672"/>
    <w:rsid w:val="00181CB9"/>
    <w:rsid w:val="001821DB"/>
    <w:rsid w:val="00182AC0"/>
    <w:rsid w:val="00182BB3"/>
    <w:rsid w:val="0018328C"/>
    <w:rsid w:val="0018335B"/>
    <w:rsid w:val="00183DAF"/>
    <w:rsid w:val="00183EC4"/>
    <w:rsid w:val="001848BA"/>
    <w:rsid w:val="00184A54"/>
    <w:rsid w:val="00184D4F"/>
    <w:rsid w:val="00184EEA"/>
    <w:rsid w:val="0018528F"/>
    <w:rsid w:val="00185C66"/>
    <w:rsid w:val="00185FAD"/>
    <w:rsid w:val="00186402"/>
    <w:rsid w:val="001868A1"/>
    <w:rsid w:val="00187059"/>
    <w:rsid w:val="001874CC"/>
    <w:rsid w:val="00187679"/>
    <w:rsid w:val="00187896"/>
    <w:rsid w:val="00187D48"/>
    <w:rsid w:val="00187D49"/>
    <w:rsid w:val="00190266"/>
    <w:rsid w:val="0019121D"/>
    <w:rsid w:val="0019132D"/>
    <w:rsid w:val="001914D5"/>
    <w:rsid w:val="001919BF"/>
    <w:rsid w:val="00191C93"/>
    <w:rsid w:val="00191F5A"/>
    <w:rsid w:val="00193103"/>
    <w:rsid w:val="00193144"/>
    <w:rsid w:val="0019326C"/>
    <w:rsid w:val="001933E0"/>
    <w:rsid w:val="001934E3"/>
    <w:rsid w:val="001935BA"/>
    <w:rsid w:val="00193B99"/>
    <w:rsid w:val="00193D62"/>
    <w:rsid w:val="00193E70"/>
    <w:rsid w:val="00193F6D"/>
    <w:rsid w:val="001943B2"/>
    <w:rsid w:val="001945CB"/>
    <w:rsid w:val="00194CCA"/>
    <w:rsid w:val="001965CA"/>
    <w:rsid w:val="00197245"/>
    <w:rsid w:val="0019777E"/>
    <w:rsid w:val="00197A9F"/>
    <w:rsid w:val="00197C58"/>
    <w:rsid w:val="00197FCB"/>
    <w:rsid w:val="001A0BFD"/>
    <w:rsid w:val="001A14BE"/>
    <w:rsid w:val="001A14C1"/>
    <w:rsid w:val="001A15DF"/>
    <w:rsid w:val="001A1876"/>
    <w:rsid w:val="001A1951"/>
    <w:rsid w:val="001A1B0A"/>
    <w:rsid w:val="001A1CA4"/>
    <w:rsid w:val="001A1DC7"/>
    <w:rsid w:val="001A1F94"/>
    <w:rsid w:val="001A24C1"/>
    <w:rsid w:val="001A2A45"/>
    <w:rsid w:val="001A2C54"/>
    <w:rsid w:val="001A31DB"/>
    <w:rsid w:val="001A368C"/>
    <w:rsid w:val="001A369F"/>
    <w:rsid w:val="001A37A4"/>
    <w:rsid w:val="001A3C1E"/>
    <w:rsid w:val="001A3D51"/>
    <w:rsid w:val="001A41AF"/>
    <w:rsid w:val="001A4C60"/>
    <w:rsid w:val="001A5F72"/>
    <w:rsid w:val="001A5F7A"/>
    <w:rsid w:val="001A61CF"/>
    <w:rsid w:val="001A658D"/>
    <w:rsid w:val="001A6CAE"/>
    <w:rsid w:val="001A6D03"/>
    <w:rsid w:val="001A7579"/>
    <w:rsid w:val="001A7AD8"/>
    <w:rsid w:val="001A7AEA"/>
    <w:rsid w:val="001A7BB1"/>
    <w:rsid w:val="001A7DB5"/>
    <w:rsid w:val="001B05C3"/>
    <w:rsid w:val="001B079E"/>
    <w:rsid w:val="001B0B2A"/>
    <w:rsid w:val="001B0D83"/>
    <w:rsid w:val="001B1312"/>
    <w:rsid w:val="001B1654"/>
    <w:rsid w:val="001B1778"/>
    <w:rsid w:val="001B189D"/>
    <w:rsid w:val="001B2471"/>
    <w:rsid w:val="001B280A"/>
    <w:rsid w:val="001B340C"/>
    <w:rsid w:val="001B35CF"/>
    <w:rsid w:val="001B3976"/>
    <w:rsid w:val="001B3C99"/>
    <w:rsid w:val="001B3E14"/>
    <w:rsid w:val="001B4788"/>
    <w:rsid w:val="001B491F"/>
    <w:rsid w:val="001B5179"/>
    <w:rsid w:val="001B53B9"/>
    <w:rsid w:val="001B53E5"/>
    <w:rsid w:val="001B551F"/>
    <w:rsid w:val="001B5828"/>
    <w:rsid w:val="001B592A"/>
    <w:rsid w:val="001B592E"/>
    <w:rsid w:val="001B5B25"/>
    <w:rsid w:val="001B62D1"/>
    <w:rsid w:val="001B6560"/>
    <w:rsid w:val="001B65B7"/>
    <w:rsid w:val="001B69E5"/>
    <w:rsid w:val="001B6E43"/>
    <w:rsid w:val="001B72B1"/>
    <w:rsid w:val="001B76BE"/>
    <w:rsid w:val="001B7790"/>
    <w:rsid w:val="001B784D"/>
    <w:rsid w:val="001B7B51"/>
    <w:rsid w:val="001C06BF"/>
    <w:rsid w:val="001C09CD"/>
    <w:rsid w:val="001C0B31"/>
    <w:rsid w:val="001C0B5C"/>
    <w:rsid w:val="001C0C0C"/>
    <w:rsid w:val="001C131D"/>
    <w:rsid w:val="001C1865"/>
    <w:rsid w:val="001C1B58"/>
    <w:rsid w:val="001C2480"/>
    <w:rsid w:val="001C2913"/>
    <w:rsid w:val="001C2B1B"/>
    <w:rsid w:val="001C374B"/>
    <w:rsid w:val="001C3C1B"/>
    <w:rsid w:val="001C3C46"/>
    <w:rsid w:val="001C41C3"/>
    <w:rsid w:val="001C42FA"/>
    <w:rsid w:val="001C449A"/>
    <w:rsid w:val="001C4804"/>
    <w:rsid w:val="001C4ED7"/>
    <w:rsid w:val="001C5277"/>
    <w:rsid w:val="001C52F8"/>
    <w:rsid w:val="001C549C"/>
    <w:rsid w:val="001C5630"/>
    <w:rsid w:val="001C5E85"/>
    <w:rsid w:val="001C66C0"/>
    <w:rsid w:val="001C66D4"/>
    <w:rsid w:val="001C6931"/>
    <w:rsid w:val="001C7123"/>
    <w:rsid w:val="001C7639"/>
    <w:rsid w:val="001C7656"/>
    <w:rsid w:val="001C76CE"/>
    <w:rsid w:val="001C782B"/>
    <w:rsid w:val="001C7A3E"/>
    <w:rsid w:val="001C7A44"/>
    <w:rsid w:val="001C7F51"/>
    <w:rsid w:val="001D062A"/>
    <w:rsid w:val="001D0677"/>
    <w:rsid w:val="001D0A2C"/>
    <w:rsid w:val="001D0A70"/>
    <w:rsid w:val="001D0B04"/>
    <w:rsid w:val="001D0D04"/>
    <w:rsid w:val="001D1319"/>
    <w:rsid w:val="001D1776"/>
    <w:rsid w:val="001D2081"/>
    <w:rsid w:val="001D2372"/>
    <w:rsid w:val="001D25EB"/>
    <w:rsid w:val="001D267F"/>
    <w:rsid w:val="001D26D4"/>
    <w:rsid w:val="001D35FF"/>
    <w:rsid w:val="001D3768"/>
    <w:rsid w:val="001D3C53"/>
    <w:rsid w:val="001D40AA"/>
    <w:rsid w:val="001D41F6"/>
    <w:rsid w:val="001D48CD"/>
    <w:rsid w:val="001D509F"/>
    <w:rsid w:val="001D50C9"/>
    <w:rsid w:val="001D52C3"/>
    <w:rsid w:val="001D5574"/>
    <w:rsid w:val="001D55B0"/>
    <w:rsid w:val="001D5B02"/>
    <w:rsid w:val="001D5C66"/>
    <w:rsid w:val="001D60E4"/>
    <w:rsid w:val="001D63ED"/>
    <w:rsid w:val="001D6C31"/>
    <w:rsid w:val="001D6C62"/>
    <w:rsid w:val="001D6EE6"/>
    <w:rsid w:val="001D7081"/>
    <w:rsid w:val="001D7090"/>
    <w:rsid w:val="001D75A4"/>
    <w:rsid w:val="001D7771"/>
    <w:rsid w:val="001D77E8"/>
    <w:rsid w:val="001D7BDB"/>
    <w:rsid w:val="001D7DC0"/>
    <w:rsid w:val="001E007B"/>
    <w:rsid w:val="001E0223"/>
    <w:rsid w:val="001E038A"/>
    <w:rsid w:val="001E0496"/>
    <w:rsid w:val="001E0B08"/>
    <w:rsid w:val="001E19FA"/>
    <w:rsid w:val="001E1ACB"/>
    <w:rsid w:val="001E2041"/>
    <w:rsid w:val="001E218C"/>
    <w:rsid w:val="001E21FA"/>
    <w:rsid w:val="001E271D"/>
    <w:rsid w:val="001E2723"/>
    <w:rsid w:val="001E28D6"/>
    <w:rsid w:val="001E2B56"/>
    <w:rsid w:val="001E314F"/>
    <w:rsid w:val="001E31CE"/>
    <w:rsid w:val="001E3525"/>
    <w:rsid w:val="001E3AC0"/>
    <w:rsid w:val="001E3B7E"/>
    <w:rsid w:val="001E3EC0"/>
    <w:rsid w:val="001E49D7"/>
    <w:rsid w:val="001E4C7C"/>
    <w:rsid w:val="001E4F4C"/>
    <w:rsid w:val="001E50A9"/>
    <w:rsid w:val="001E5E86"/>
    <w:rsid w:val="001E5EAF"/>
    <w:rsid w:val="001E6612"/>
    <w:rsid w:val="001E6734"/>
    <w:rsid w:val="001E6A90"/>
    <w:rsid w:val="001E6AFE"/>
    <w:rsid w:val="001E6CAA"/>
    <w:rsid w:val="001E74EB"/>
    <w:rsid w:val="001E7621"/>
    <w:rsid w:val="001E7AE1"/>
    <w:rsid w:val="001E7B05"/>
    <w:rsid w:val="001E7B8F"/>
    <w:rsid w:val="001E7B92"/>
    <w:rsid w:val="001E7D68"/>
    <w:rsid w:val="001E7EE0"/>
    <w:rsid w:val="001F0182"/>
    <w:rsid w:val="001F01C1"/>
    <w:rsid w:val="001F0446"/>
    <w:rsid w:val="001F07B5"/>
    <w:rsid w:val="001F0925"/>
    <w:rsid w:val="001F0926"/>
    <w:rsid w:val="001F0A12"/>
    <w:rsid w:val="001F0BF2"/>
    <w:rsid w:val="001F0C25"/>
    <w:rsid w:val="001F10C7"/>
    <w:rsid w:val="001F10C8"/>
    <w:rsid w:val="001F13AB"/>
    <w:rsid w:val="001F17B0"/>
    <w:rsid w:val="001F1A9E"/>
    <w:rsid w:val="001F26C7"/>
    <w:rsid w:val="001F26EA"/>
    <w:rsid w:val="001F2BBA"/>
    <w:rsid w:val="001F2BE5"/>
    <w:rsid w:val="001F2F8C"/>
    <w:rsid w:val="001F3224"/>
    <w:rsid w:val="001F3FB9"/>
    <w:rsid w:val="001F402D"/>
    <w:rsid w:val="001F403C"/>
    <w:rsid w:val="001F4307"/>
    <w:rsid w:val="001F4D45"/>
    <w:rsid w:val="001F4F8C"/>
    <w:rsid w:val="001F54DE"/>
    <w:rsid w:val="001F568A"/>
    <w:rsid w:val="001F57D4"/>
    <w:rsid w:val="001F5ABE"/>
    <w:rsid w:val="001F5C03"/>
    <w:rsid w:val="001F5C2C"/>
    <w:rsid w:val="001F68E6"/>
    <w:rsid w:val="001F6BAC"/>
    <w:rsid w:val="001F6C49"/>
    <w:rsid w:val="001F6CE2"/>
    <w:rsid w:val="001F6EF9"/>
    <w:rsid w:val="001F73AF"/>
    <w:rsid w:val="001F74AB"/>
    <w:rsid w:val="001F7602"/>
    <w:rsid w:val="001F78CD"/>
    <w:rsid w:val="00200049"/>
    <w:rsid w:val="00200646"/>
    <w:rsid w:val="00200E24"/>
    <w:rsid w:val="002010C3"/>
    <w:rsid w:val="002010EA"/>
    <w:rsid w:val="00201192"/>
    <w:rsid w:val="00201914"/>
    <w:rsid w:val="0020207C"/>
    <w:rsid w:val="00202A26"/>
    <w:rsid w:val="00202FD7"/>
    <w:rsid w:val="002035D6"/>
    <w:rsid w:val="00203640"/>
    <w:rsid w:val="00203B9C"/>
    <w:rsid w:val="00203E6C"/>
    <w:rsid w:val="00204462"/>
    <w:rsid w:val="00204539"/>
    <w:rsid w:val="00204830"/>
    <w:rsid w:val="00204913"/>
    <w:rsid w:val="0020496D"/>
    <w:rsid w:val="00204B66"/>
    <w:rsid w:val="00204C63"/>
    <w:rsid w:val="00204E49"/>
    <w:rsid w:val="002058DB"/>
    <w:rsid w:val="002064FB"/>
    <w:rsid w:val="00206738"/>
    <w:rsid w:val="0020673D"/>
    <w:rsid w:val="00206E4D"/>
    <w:rsid w:val="0020718B"/>
    <w:rsid w:val="002072EC"/>
    <w:rsid w:val="002074A5"/>
    <w:rsid w:val="00207663"/>
    <w:rsid w:val="0020777D"/>
    <w:rsid w:val="00210002"/>
    <w:rsid w:val="002104C3"/>
    <w:rsid w:val="00210C3A"/>
    <w:rsid w:val="00211430"/>
    <w:rsid w:val="00211825"/>
    <w:rsid w:val="00212288"/>
    <w:rsid w:val="00212FE6"/>
    <w:rsid w:val="00213A84"/>
    <w:rsid w:val="00213F8C"/>
    <w:rsid w:val="00214E2E"/>
    <w:rsid w:val="00214FE6"/>
    <w:rsid w:val="00215223"/>
    <w:rsid w:val="00215611"/>
    <w:rsid w:val="0021583C"/>
    <w:rsid w:val="00215B35"/>
    <w:rsid w:val="00215CF0"/>
    <w:rsid w:val="0021637A"/>
    <w:rsid w:val="0021639D"/>
    <w:rsid w:val="0021641D"/>
    <w:rsid w:val="0021649B"/>
    <w:rsid w:val="0021655A"/>
    <w:rsid w:val="00216882"/>
    <w:rsid w:val="00216A8F"/>
    <w:rsid w:val="00216ED5"/>
    <w:rsid w:val="00216FEC"/>
    <w:rsid w:val="002170B0"/>
    <w:rsid w:val="00217130"/>
    <w:rsid w:val="00217541"/>
    <w:rsid w:val="002178D3"/>
    <w:rsid w:val="002179C6"/>
    <w:rsid w:val="00217C07"/>
    <w:rsid w:val="00217C44"/>
    <w:rsid w:val="00217D75"/>
    <w:rsid w:val="0022000B"/>
    <w:rsid w:val="00220134"/>
    <w:rsid w:val="00220392"/>
    <w:rsid w:val="002213A4"/>
    <w:rsid w:val="00221CE1"/>
    <w:rsid w:val="00221CE6"/>
    <w:rsid w:val="00222137"/>
    <w:rsid w:val="002221B3"/>
    <w:rsid w:val="00222219"/>
    <w:rsid w:val="0022249E"/>
    <w:rsid w:val="00222DBD"/>
    <w:rsid w:val="002230DF"/>
    <w:rsid w:val="002234FD"/>
    <w:rsid w:val="0022393D"/>
    <w:rsid w:val="00223E77"/>
    <w:rsid w:val="00224448"/>
    <w:rsid w:val="00224A06"/>
    <w:rsid w:val="00224AF3"/>
    <w:rsid w:val="00225720"/>
    <w:rsid w:val="00225A62"/>
    <w:rsid w:val="00225CCF"/>
    <w:rsid w:val="00225E60"/>
    <w:rsid w:val="00226342"/>
    <w:rsid w:val="0022645D"/>
    <w:rsid w:val="00226610"/>
    <w:rsid w:val="00226AAC"/>
    <w:rsid w:val="002271F4"/>
    <w:rsid w:val="00227412"/>
    <w:rsid w:val="00227610"/>
    <w:rsid w:val="002279BB"/>
    <w:rsid w:val="00227B5E"/>
    <w:rsid w:val="00227C6E"/>
    <w:rsid w:val="00227C71"/>
    <w:rsid w:val="00227F8E"/>
    <w:rsid w:val="00230128"/>
    <w:rsid w:val="00230390"/>
    <w:rsid w:val="002303CC"/>
    <w:rsid w:val="002307D4"/>
    <w:rsid w:val="00230C3A"/>
    <w:rsid w:val="002313B5"/>
    <w:rsid w:val="002315A1"/>
    <w:rsid w:val="00231765"/>
    <w:rsid w:val="00231810"/>
    <w:rsid w:val="00231AA4"/>
    <w:rsid w:val="00231AE6"/>
    <w:rsid w:val="00231D89"/>
    <w:rsid w:val="00231EB4"/>
    <w:rsid w:val="00231EF2"/>
    <w:rsid w:val="002321A9"/>
    <w:rsid w:val="00232788"/>
    <w:rsid w:val="00232F52"/>
    <w:rsid w:val="002330D1"/>
    <w:rsid w:val="00233165"/>
    <w:rsid w:val="002331F7"/>
    <w:rsid w:val="0023322A"/>
    <w:rsid w:val="002333BB"/>
    <w:rsid w:val="0023341E"/>
    <w:rsid w:val="002338E9"/>
    <w:rsid w:val="00233AEE"/>
    <w:rsid w:val="00233E8F"/>
    <w:rsid w:val="00233F64"/>
    <w:rsid w:val="0023464A"/>
    <w:rsid w:val="0023487C"/>
    <w:rsid w:val="002349FD"/>
    <w:rsid w:val="00234ACA"/>
    <w:rsid w:val="00235242"/>
    <w:rsid w:val="002352FC"/>
    <w:rsid w:val="0023546B"/>
    <w:rsid w:val="00235940"/>
    <w:rsid w:val="00235AFB"/>
    <w:rsid w:val="00235C51"/>
    <w:rsid w:val="00235CF6"/>
    <w:rsid w:val="00236429"/>
    <w:rsid w:val="00236449"/>
    <w:rsid w:val="002367BA"/>
    <w:rsid w:val="00237593"/>
    <w:rsid w:val="00237852"/>
    <w:rsid w:val="00237921"/>
    <w:rsid w:val="00237E01"/>
    <w:rsid w:val="0024053A"/>
    <w:rsid w:val="002406F8"/>
    <w:rsid w:val="0024093E"/>
    <w:rsid w:val="00240C6D"/>
    <w:rsid w:val="00241079"/>
    <w:rsid w:val="0024190D"/>
    <w:rsid w:val="00242014"/>
    <w:rsid w:val="00242081"/>
    <w:rsid w:val="002421C3"/>
    <w:rsid w:val="00242680"/>
    <w:rsid w:val="00242743"/>
    <w:rsid w:val="00242969"/>
    <w:rsid w:val="00242E6C"/>
    <w:rsid w:val="00243019"/>
    <w:rsid w:val="00243160"/>
    <w:rsid w:val="00243C0B"/>
    <w:rsid w:val="0024434F"/>
    <w:rsid w:val="002445FF"/>
    <w:rsid w:val="0024481C"/>
    <w:rsid w:val="00244997"/>
    <w:rsid w:val="00244A39"/>
    <w:rsid w:val="00244B15"/>
    <w:rsid w:val="00244D12"/>
    <w:rsid w:val="0024528B"/>
    <w:rsid w:val="002452B6"/>
    <w:rsid w:val="0024559C"/>
    <w:rsid w:val="002461B1"/>
    <w:rsid w:val="00246C70"/>
    <w:rsid w:val="00246F5D"/>
    <w:rsid w:val="00247283"/>
    <w:rsid w:val="00247395"/>
    <w:rsid w:val="00247423"/>
    <w:rsid w:val="00247ED6"/>
    <w:rsid w:val="0025012C"/>
    <w:rsid w:val="00250B2E"/>
    <w:rsid w:val="00250C7C"/>
    <w:rsid w:val="00250D1E"/>
    <w:rsid w:val="00251003"/>
    <w:rsid w:val="00251607"/>
    <w:rsid w:val="002517CC"/>
    <w:rsid w:val="00251B38"/>
    <w:rsid w:val="00251C8C"/>
    <w:rsid w:val="00251E98"/>
    <w:rsid w:val="002523FC"/>
    <w:rsid w:val="002527C8"/>
    <w:rsid w:val="00252804"/>
    <w:rsid w:val="00252B52"/>
    <w:rsid w:val="00252E80"/>
    <w:rsid w:val="0025313A"/>
    <w:rsid w:val="002544DE"/>
    <w:rsid w:val="0025455F"/>
    <w:rsid w:val="002545E0"/>
    <w:rsid w:val="002549C2"/>
    <w:rsid w:val="00254A18"/>
    <w:rsid w:val="00254E72"/>
    <w:rsid w:val="00254EE8"/>
    <w:rsid w:val="00254F6D"/>
    <w:rsid w:val="0025503F"/>
    <w:rsid w:val="00255328"/>
    <w:rsid w:val="00255937"/>
    <w:rsid w:val="00255F03"/>
    <w:rsid w:val="00256118"/>
    <w:rsid w:val="002563F9"/>
    <w:rsid w:val="002564F4"/>
    <w:rsid w:val="00256B3E"/>
    <w:rsid w:val="00256D1F"/>
    <w:rsid w:val="00256D5C"/>
    <w:rsid w:val="002570A0"/>
    <w:rsid w:val="00257476"/>
    <w:rsid w:val="0025758B"/>
    <w:rsid w:val="002575A8"/>
    <w:rsid w:val="00257A5E"/>
    <w:rsid w:val="00257F02"/>
    <w:rsid w:val="0026017B"/>
    <w:rsid w:val="00260265"/>
    <w:rsid w:val="00260761"/>
    <w:rsid w:val="002607CE"/>
    <w:rsid w:val="00260A69"/>
    <w:rsid w:val="0026173C"/>
    <w:rsid w:val="00261A17"/>
    <w:rsid w:val="00262204"/>
    <w:rsid w:val="0026223D"/>
    <w:rsid w:val="002622BA"/>
    <w:rsid w:val="002623F6"/>
    <w:rsid w:val="0026259D"/>
    <w:rsid w:val="002629C8"/>
    <w:rsid w:val="00262D10"/>
    <w:rsid w:val="00262E41"/>
    <w:rsid w:val="00263978"/>
    <w:rsid w:val="00263CB6"/>
    <w:rsid w:val="0026431C"/>
    <w:rsid w:val="002646AB"/>
    <w:rsid w:val="002647F3"/>
    <w:rsid w:val="00264A89"/>
    <w:rsid w:val="00264AC0"/>
    <w:rsid w:val="00264F99"/>
    <w:rsid w:val="00265025"/>
    <w:rsid w:val="00265067"/>
    <w:rsid w:val="002650ED"/>
    <w:rsid w:val="0026523E"/>
    <w:rsid w:val="00265454"/>
    <w:rsid w:val="00265760"/>
    <w:rsid w:val="00265A2D"/>
    <w:rsid w:val="00265BE1"/>
    <w:rsid w:val="00265C96"/>
    <w:rsid w:val="0026605F"/>
    <w:rsid w:val="00266ABC"/>
    <w:rsid w:val="00266B5E"/>
    <w:rsid w:val="00266C5A"/>
    <w:rsid w:val="00266D7B"/>
    <w:rsid w:val="00266E13"/>
    <w:rsid w:val="00266FDC"/>
    <w:rsid w:val="002673F5"/>
    <w:rsid w:val="00267AB2"/>
    <w:rsid w:val="00267D5C"/>
    <w:rsid w:val="00267EB3"/>
    <w:rsid w:val="002702FF"/>
    <w:rsid w:val="002706EE"/>
    <w:rsid w:val="00270ADA"/>
    <w:rsid w:val="00270D87"/>
    <w:rsid w:val="00271284"/>
    <w:rsid w:val="002716C6"/>
    <w:rsid w:val="00271963"/>
    <w:rsid w:val="00271DDA"/>
    <w:rsid w:val="00271F77"/>
    <w:rsid w:val="002721F2"/>
    <w:rsid w:val="002722C7"/>
    <w:rsid w:val="00272663"/>
    <w:rsid w:val="0027271A"/>
    <w:rsid w:val="00272883"/>
    <w:rsid w:val="002728F9"/>
    <w:rsid w:val="00272A06"/>
    <w:rsid w:val="00272AEE"/>
    <w:rsid w:val="00272B73"/>
    <w:rsid w:val="0027309C"/>
    <w:rsid w:val="00273365"/>
    <w:rsid w:val="00273AE3"/>
    <w:rsid w:val="00273B6B"/>
    <w:rsid w:val="00273BC1"/>
    <w:rsid w:val="00273BC2"/>
    <w:rsid w:val="00274267"/>
    <w:rsid w:val="00274456"/>
    <w:rsid w:val="0027479A"/>
    <w:rsid w:val="00274885"/>
    <w:rsid w:val="0027491D"/>
    <w:rsid w:val="00274B73"/>
    <w:rsid w:val="00274C59"/>
    <w:rsid w:val="00274FFC"/>
    <w:rsid w:val="00275281"/>
    <w:rsid w:val="00275482"/>
    <w:rsid w:val="002754F7"/>
    <w:rsid w:val="00275958"/>
    <w:rsid w:val="00275A40"/>
    <w:rsid w:val="00275CDE"/>
    <w:rsid w:val="002765FD"/>
    <w:rsid w:val="00276665"/>
    <w:rsid w:val="0027677E"/>
    <w:rsid w:val="0027683D"/>
    <w:rsid w:val="00277151"/>
    <w:rsid w:val="002771B1"/>
    <w:rsid w:val="002773A3"/>
    <w:rsid w:val="002774F2"/>
    <w:rsid w:val="00277929"/>
    <w:rsid w:val="00277A33"/>
    <w:rsid w:val="00277B54"/>
    <w:rsid w:val="0028043A"/>
    <w:rsid w:val="002805F7"/>
    <w:rsid w:val="002809CD"/>
    <w:rsid w:val="00280D09"/>
    <w:rsid w:val="002813F8"/>
    <w:rsid w:val="00281607"/>
    <w:rsid w:val="00281BB6"/>
    <w:rsid w:val="00281C13"/>
    <w:rsid w:val="00282334"/>
    <w:rsid w:val="00282470"/>
    <w:rsid w:val="00282731"/>
    <w:rsid w:val="00282DB6"/>
    <w:rsid w:val="0028356D"/>
    <w:rsid w:val="002835F8"/>
    <w:rsid w:val="002836D0"/>
    <w:rsid w:val="00283817"/>
    <w:rsid w:val="00283972"/>
    <w:rsid w:val="00284378"/>
    <w:rsid w:val="0028457E"/>
    <w:rsid w:val="0028463D"/>
    <w:rsid w:val="002848D0"/>
    <w:rsid w:val="002849D8"/>
    <w:rsid w:val="00284B31"/>
    <w:rsid w:val="00284C5A"/>
    <w:rsid w:val="00284CCE"/>
    <w:rsid w:val="00284D03"/>
    <w:rsid w:val="00284D14"/>
    <w:rsid w:val="00285306"/>
    <w:rsid w:val="002854C5"/>
    <w:rsid w:val="00285693"/>
    <w:rsid w:val="00285C68"/>
    <w:rsid w:val="00285F72"/>
    <w:rsid w:val="00286307"/>
    <w:rsid w:val="00286356"/>
    <w:rsid w:val="00286717"/>
    <w:rsid w:val="00286EE5"/>
    <w:rsid w:val="002872A0"/>
    <w:rsid w:val="00287621"/>
    <w:rsid w:val="00287935"/>
    <w:rsid w:val="002879B6"/>
    <w:rsid w:val="00287FB9"/>
    <w:rsid w:val="0029062C"/>
    <w:rsid w:val="00290DCE"/>
    <w:rsid w:val="00290E14"/>
    <w:rsid w:val="00290EE1"/>
    <w:rsid w:val="00291380"/>
    <w:rsid w:val="00291752"/>
    <w:rsid w:val="00292060"/>
    <w:rsid w:val="002922C2"/>
    <w:rsid w:val="002923AB"/>
    <w:rsid w:val="00292703"/>
    <w:rsid w:val="00292775"/>
    <w:rsid w:val="00293160"/>
    <w:rsid w:val="0029346D"/>
    <w:rsid w:val="0029367A"/>
    <w:rsid w:val="00293DE7"/>
    <w:rsid w:val="00293E84"/>
    <w:rsid w:val="0029429E"/>
    <w:rsid w:val="0029455D"/>
    <w:rsid w:val="00294768"/>
    <w:rsid w:val="00294FA5"/>
    <w:rsid w:val="002954BE"/>
    <w:rsid w:val="00295A38"/>
    <w:rsid w:val="00295C36"/>
    <w:rsid w:val="0029682A"/>
    <w:rsid w:val="00296EBB"/>
    <w:rsid w:val="0029709E"/>
    <w:rsid w:val="0029746E"/>
    <w:rsid w:val="002975C5"/>
    <w:rsid w:val="0029784E"/>
    <w:rsid w:val="00297E8C"/>
    <w:rsid w:val="00297F2C"/>
    <w:rsid w:val="002A01DE"/>
    <w:rsid w:val="002A0800"/>
    <w:rsid w:val="002A0A61"/>
    <w:rsid w:val="002A0CDF"/>
    <w:rsid w:val="002A0F65"/>
    <w:rsid w:val="002A13EA"/>
    <w:rsid w:val="002A15DD"/>
    <w:rsid w:val="002A170E"/>
    <w:rsid w:val="002A2006"/>
    <w:rsid w:val="002A201D"/>
    <w:rsid w:val="002A213B"/>
    <w:rsid w:val="002A21DD"/>
    <w:rsid w:val="002A22F2"/>
    <w:rsid w:val="002A2375"/>
    <w:rsid w:val="002A27D4"/>
    <w:rsid w:val="002A2843"/>
    <w:rsid w:val="002A28C8"/>
    <w:rsid w:val="002A311A"/>
    <w:rsid w:val="002A31D1"/>
    <w:rsid w:val="002A366D"/>
    <w:rsid w:val="002A3C16"/>
    <w:rsid w:val="002A3DA4"/>
    <w:rsid w:val="002A4585"/>
    <w:rsid w:val="002A49C5"/>
    <w:rsid w:val="002A4A13"/>
    <w:rsid w:val="002A4B8F"/>
    <w:rsid w:val="002A4E5D"/>
    <w:rsid w:val="002A4EF4"/>
    <w:rsid w:val="002A52A8"/>
    <w:rsid w:val="002A558D"/>
    <w:rsid w:val="002A5716"/>
    <w:rsid w:val="002A5BD2"/>
    <w:rsid w:val="002A5CFD"/>
    <w:rsid w:val="002A615C"/>
    <w:rsid w:val="002A6656"/>
    <w:rsid w:val="002A6927"/>
    <w:rsid w:val="002A6A2A"/>
    <w:rsid w:val="002A6E77"/>
    <w:rsid w:val="002A7392"/>
    <w:rsid w:val="002A7678"/>
    <w:rsid w:val="002A78C5"/>
    <w:rsid w:val="002A7B9F"/>
    <w:rsid w:val="002A7BD4"/>
    <w:rsid w:val="002A7E5F"/>
    <w:rsid w:val="002B051F"/>
    <w:rsid w:val="002B07E1"/>
    <w:rsid w:val="002B0BE9"/>
    <w:rsid w:val="002B0F02"/>
    <w:rsid w:val="002B122A"/>
    <w:rsid w:val="002B1361"/>
    <w:rsid w:val="002B1435"/>
    <w:rsid w:val="002B187D"/>
    <w:rsid w:val="002B18A9"/>
    <w:rsid w:val="002B1F8E"/>
    <w:rsid w:val="002B2483"/>
    <w:rsid w:val="002B24EA"/>
    <w:rsid w:val="002B2566"/>
    <w:rsid w:val="002B26FE"/>
    <w:rsid w:val="002B27C9"/>
    <w:rsid w:val="002B28F6"/>
    <w:rsid w:val="002B29A7"/>
    <w:rsid w:val="002B2B39"/>
    <w:rsid w:val="002B2D76"/>
    <w:rsid w:val="002B304B"/>
    <w:rsid w:val="002B382C"/>
    <w:rsid w:val="002B38B3"/>
    <w:rsid w:val="002B40DE"/>
    <w:rsid w:val="002B4307"/>
    <w:rsid w:val="002B43B8"/>
    <w:rsid w:val="002B4595"/>
    <w:rsid w:val="002B4669"/>
    <w:rsid w:val="002B4A0E"/>
    <w:rsid w:val="002B4B59"/>
    <w:rsid w:val="002B4B78"/>
    <w:rsid w:val="002B4E36"/>
    <w:rsid w:val="002B555D"/>
    <w:rsid w:val="002B5A6E"/>
    <w:rsid w:val="002B5C11"/>
    <w:rsid w:val="002B5EBF"/>
    <w:rsid w:val="002B6022"/>
    <w:rsid w:val="002B639B"/>
    <w:rsid w:val="002B6601"/>
    <w:rsid w:val="002B6CB9"/>
    <w:rsid w:val="002B6CC9"/>
    <w:rsid w:val="002B6D54"/>
    <w:rsid w:val="002B6DED"/>
    <w:rsid w:val="002B7063"/>
    <w:rsid w:val="002C0027"/>
    <w:rsid w:val="002C0055"/>
    <w:rsid w:val="002C007E"/>
    <w:rsid w:val="002C016E"/>
    <w:rsid w:val="002C01A7"/>
    <w:rsid w:val="002C01E1"/>
    <w:rsid w:val="002C05AF"/>
    <w:rsid w:val="002C096A"/>
    <w:rsid w:val="002C0D61"/>
    <w:rsid w:val="002C141F"/>
    <w:rsid w:val="002C1A93"/>
    <w:rsid w:val="002C1AA2"/>
    <w:rsid w:val="002C1DBE"/>
    <w:rsid w:val="002C20AF"/>
    <w:rsid w:val="002C2159"/>
    <w:rsid w:val="002C21FC"/>
    <w:rsid w:val="002C2328"/>
    <w:rsid w:val="002C23F3"/>
    <w:rsid w:val="002C2571"/>
    <w:rsid w:val="002C280B"/>
    <w:rsid w:val="002C2B3E"/>
    <w:rsid w:val="002C2D1E"/>
    <w:rsid w:val="002C303B"/>
    <w:rsid w:val="002C308C"/>
    <w:rsid w:val="002C30D6"/>
    <w:rsid w:val="002C31EC"/>
    <w:rsid w:val="002C36F2"/>
    <w:rsid w:val="002C37F3"/>
    <w:rsid w:val="002C3A6B"/>
    <w:rsid w:val="002C3B5E"/>
    <w:rsid w:val="002C3D9A"/>
    <w:rsid w:val="002C3FC5"/>
    <w:rsid w:val="002C429A"/>
    <w:rsid w:val="002C48E2"/>
    <w:rsid w:val="002C4C59"/>
    <w:rsid w:val="002C4D71"/>
    <w:rsid w:val="002C4EBD"/>
    <w:rsid w:val="002C5307"/>
    <w:rsid w:val="002C543D"/>
    <w:rsid w:val="002C57E9"/>
    <w:rsid w:val="002C5E25"/>
    <w:rsid w:val="002C6225"/>
    <w:rsid w:val="002C6588"/>
    <w:rsid w:val="002C6C4C"/>
    <w:rsid w:val="002C6D68"/>
    <w:rsid w:val="002C6FA3"/>
    <w:rsid w:val="002C723A"/>
    <w:rsid w:val="002C7491"/>
    <w:rsid w:val="002C7F3E"/>
    <w:rsid w:val="002D0077"/>
    <w:rsid w:val="002D095A"/>
    <w:rsid w:val="002D0C82"/>
    <w:rsid w:val="002D0D51"/>
    <w:rsid w:val="002D0D62"/>
    <w:rsid w:val="002D1D8A"/>
    <w:rsid w:val="002D249D"/>
    <w:rsid w:val="002D2CD4"/>
    <w:rsid w:val="002D2CDD"/>
    <w:rsid w:val="002D2FD8"/>
    <w:rsid w:val="002D30C1"/>
    <w:rsid w:val="002D32DF"/>
    <w:rsid w:val="002D39ED"/>
    <w:rsid w:val="002D3ABB"/>
    <w:rsid w:val="002D3B36"/>
    <w:rsid w:val="002D3BF8"/>
    <w:rsid w:val="002D4124"/>
    <w:rsid w:val="002D4130"/>
    <w:rsid w:val="002D4B4D"/>
    <w:rsid w:val="002D4BDA"/>
    <w:rsid w:val="002D4F75"/>
    <w:rsid w:val="002D5A29"/>
    <w:rsid w:val="002D5B0A"/>
    <w:rsid w:val="002D5BC0"/>
    <w:rsid w:val="002D5C9C"/>
    <w:rsid w:val="002D5E03"/>
    <w:rsid w:val="002D5F01"/>
    <w:rsid w:val="002D63E2"/>
    <w:rsid w:val="002D647E"/>
    <w:rsid w:val="002D66EE"/>
    <w:rsid w:val="002D67C2"/>
    <w:rsid w:val="002D683D"/>
    <w:rsid w:val="002D6AAA"/>
    <w:rsid w:val="002D6AF3"/>
    <w:rsid w:val="002D770A"/>
    <w:rsid w:val="002D781A"/>
    <w:rsid w:val="002E017E"/>
    <w:rsid w:val="002E033E"/>
    <w:rsid w:val="002E03B8"/>
    <w:rsid w:val="002E060B"/>
    <w:rsid w:val="002E1405"/>
    <w:rsid w:val="002E16B4"/>
    <w:rsid w:val="002E16E8"/>
    <w:rsid w:val="002E18E6"/>
    <w:rsid w:val="002E1B6E"/>
    <w:rsid w:val="002E1F63"/>
    <w:rsid w:val="002E1F9B"/>
    <w:rsid w:val="002E2782"/>
    <w:rsid w:val="002E2A73"/>
    <w:rsid w:val="002E2D10"/>
    <w:rsid w:val="002E2D7F"/>
    <w:rsid w:val="002E3087"/>
    <w:rsid w:val="002E334F"/>
    <w:rsid w:val="002E34D4"/>
    <w:rsid w:val="002E3657"/>
    <w:rsid w:val="002E36DE"/>
    <w:rsid w:val="002E376B"/>
    <w:rsid w:val="002E37FC"/>
    <w:rsid w:val="002E4511"/>
    <w:rsid w:val="002E4588"/>
    <w:rsid w:val="002E4A1A"/>
    <w:rsid w:val="002E4D7A"/>
    <w:rsid w:val="002E4E0F"/>
    <w:rsid w:val="002E4ED8"/>
    <w:rsid w:val="002E533C"/>
    <w:rsid w:val="002E55C5"/>
    <w:rsid w:val="002E5702"/>
    <w:rsid w:val="002E5A4E"/>
    <w:rsid w:val="002E5C7C"/>
    <w:rsid w:val="002E5D3B"/>
    <w:rsid w:val="002E5E1A"/>
    <w:rsid w:val="002E68E8"/>
    <w:rsid w:val="002E6BA3"/>
    <w:rsid w:val="002E6BB8"/>
    <w:rsid w:val="002E7844"/>
    <w:rsid w:val="002E791D"/>
    <w:rsid w:val="002E7A0D"/>
    <w:rsid w:val="002F1457"/>
    <w:rsid w:val="002F164A"/>
    <w:rsid w:val="002F1A68"/>
    <w:rsid w:val="002F1CB1"/>
    <w:rsid w:val="002F26DD"/>
    <w:rsid w:val="002F282E"/>
    <w:rsid w:val="002F2F05"/>
    <w:rsid w:val="002F2FB8"/>
    <w:rsid w:val="002F3948"/>
    <w:rsid w:val="002F3BF0"/>
    <w:rsid w:val="002F46D3"/>
    <w:rsid w:val="002F4794"/>
    <w:rsid w:val="002F4E13"/>
    <w:rsid w:val="002F4E77"/>
    <w:rsid w:val="002F566C"/>
    <w:rsid w:val="002F583D"/>
    <w:rsid w:val="002F592F"/>
    <w:rsid w:val="002F5B33"/>
    <w:rsid w:val="002F5E9C"/>
    <w:rsid w:val="002F6388"/>
    <w:rsid w:val="002F65E0"/>
    <w:rsid w:val="002F6B3E"/>
    <w:rsid w:val="002F700F"/>
    <w:rsid w:val="002F7D45"/>
    <w:rsid w:val="00300329"/>
    <w:rsid w:val="00300359"/>
    <w:rsid w:val="0030036E"/>
    <w:rsid w:val="0030065E"/>
    <w:rsid w:val="00300AF1"/>
    <w:rsid w:val="00301043"/>
    <w:rsid w:val="00301405"/>
    <w:rsid w:val="0030185C"/>
    <w:rsid w:val="00301B6D"/>
    <w:rsid w:val="00301E91"/>
    <w:rsid w:val="00301F08"/>
    <w:rsid w:val="0030205C"/>
    <w:rsid w:val="00302321"/>
    <w:rsid w:val="003024BD"/>
    <w:rsid w:val="00302944"/>
    <w:rsid w:val="00302B8A"/>
    <w:rsid w:val="00302D1F"/>
    <w:rsid w:val="00302EB0"/>
    <w:rsid w:val="00302F72"/>
    <w:rsid w:val="003032A8"/>
    <w:rsid w:val="003036D7"/>
    <w:rsid w:val="00303723"/>
    <w:rsid w:val="00303845"/>
    <w:rsid w:val="0030393E"/>
    <w:rsid w:val="003039DE"/>
    <w:rsid w:val="00303F80"/>
    <w:rsid w:val="003042B7"/>
    <w:rsid w:val="0030454C"/>
    <w:rsid w:val="0030467A"/>
    <w:rsid w:val="00304AB4"/>
    <w:rsid w:val="00304F6A"/>
    <w:rsid w:val="0030505F"/>
    <w:rsid w:val="0030533C"/>
    <w:rsid w:val="0030555A"/>
    <w:rsid w:val="00305621"/>
    <w:rsid w:val="00305651"/>
    <w:rsid w:val="00305958"/>
    <w:rsid w:val="00305D3C"/>
    <w:rsid w:val="00305F18"/>
    <w:rsid w:val="003063BE"/>
    <w:rsid w:val="003063D1"/>
    <w:rsid w:val="0030665C"/>
    <w:rsid w:val="00306897"/>
    <w:rsid w:val="00306D70"/>
    <w:rsid w:val="00307456"/>
    <w:rsid w:val="00307CD0"/>
    <w:rsid w:val="00310274"/>
    <w:rsid w:val="00310577"/>
    <w:rsid w:val="00310816"/>
    <w:rsid w:val="00310C92"/>
    <w:rsid w:val="00310DC5"/>
    <w:rsid w:val="00310DFC"/>
    <w:rsid w:val="00310FCB"/>
    <w:rsid w:val="00311398"/>
    <w:rsid w:val="00311592"/>
    <w:rsid w:val="003116DE"/>
    <w:rsid w:val="003117D1"/>
    <w:rsid w:val="0031195B"/>
    <w:rsid w:val="00311D50"/>
    <w:rsid w:val="00311E01"/>
    <w:rsid w:val="00311F1F"/>
    <w:rsid w:val="00311FC4"/>
    <w:rsid w:val="00312056"/>
    <w:rsid w:val="003122FF"/>
    <w:rsid w:val="0031280A"/>
    <w:rsid w:val="00312C31"/>
    <w:rsid w:val="00313335"/>
    <w:rsid w:val="0031341A"/>
    <w:rsid w:val="00313A8B"/>
    <w:rsid w:val="00313F49"/>
    <w:rsid w:val="00313FFC"/>
    <w:rsid w:val="00314857"/>
    <w:rsid w:val="00314B37"/>
    <w:rsid w:val="00314E19"/>
    <w:rsid w:val="00314F37"/>
    <w:rsid w:val="003151CA"/>
    <w:rsid w:val="003157E0"/>
    <w:rsid w:val="0031647F"/>
    <w:rsid w:val="00316815"/>
    <w:rsid w:val="00316AE6"/>
    <w:rsid w:val="00316D1D"/>
    <w:rsid w:val="00316EFC"/>
    <w:rsid w:val="003173A7"/>
    <w:rsid w:val="0031745A"/>
    <w:rsid w:val="003176D7"/>
    <w:rsid w:val="003201DF"/>
    <w:rsid w:val="0032054B"/>
    <w:rsid w:val="003209BB"/>
    <w:rsid w:val="003214B3"/>
    <w:rsid w:val="003217D3"/>
    <w:rsid w:val="0032218E"/>
    <w:rsid w:val="00322277"/>
    <w:rsid w:val="00322280"/>
    <w:rsid w:val="00322B24"/>
    <w:rsid w:val="00322F92"/>
    <w:rsid w:val="00323325"/>
    <w:rsid w:val="00323405"/>
    <w:rsid w:val="00323983"/>
    <w:rsid w:val="003239B8"/>
    <w:rsid w:val="0032405C"/>
    <w:rsid w:val="00324BD0"/>
    <w:rsid w:val="00324D16"/>
    <w:rsid w:val="003254FD"/>
    <w:rsid w:val="00325A45"/>
    <w:rsid w:val="00325B2C"/>
    <w:rsid w:val="00326768"/>
    <w:rsid w:val="00326867"/>
    <w:rsid w:val="00326D39"/>
    <w:rsid w:val="003272BC"/>
    <w:rsid w:val="0032769A"/>
    <w:rsid w:val="00327866"/>
    <w:rsid w:val="00327E88"/>
    <w:rsid w:val="00330295"/>
    <w:rsid w:val="0033045B"/>
    <w:rsid w:val="0033095C"/>
    <w:rsid w:val="00330978"/>
    <w:rsid w:val="0033105A"/>
    <w:rsid w:val="00331819"/>
    <w:rsid w:val="00332377"/>
    <w:rsid w:val="00332BF4"/>
    <w:rsid w:val="00332D40"/>
    <w:rsid w:val="00333321"/>
    <w:rsid w:val="0033340C"/>
    <w:rsid w:val="00334348"/>
    <w:rsid w:val="003346B8"/>
    <w:rsid w:val="00334D7B"/>
    <w:rsid w:val="003351DF"/>
    <w:rsid w:val="00335442"/>
    <w:rsid w:val="003354AD"/>
    <w:rsid w:val="00335517"/>
    <w:rsid w:val="00335C51"/>
    <w:rsid w:val="00335CC6"/>
    <w:rsid w:val="00335F9F"/>
    <w:rsid w:val="0033667E"/>
    <w:rsid w:val="00336D66"/>
    <w:rsid w:val="00336FA4"/>
    <w:rsid w:val="00337017"/>
    <w:rsid w:val="00337018"/>
    <w:rsid w:val="00337319"/>
    <w:rsid w:val="00337380"/>
    <w:rsid w:val="00337AD3"/>
    <w:rsid w:val="00337E3D"/>
    <w:rsid w:val="003402EC"/>
    <w:rsid w:val="00340340"/>
    <w:rsid w:val="00340629"/>
    <w:rsid w:val="00340A46"/>
    <w:rsid w:val="00340BB4"/>
    <w:rsid w:val="00341111"/>
    <w:rsid w:val="003411A7"/>
    <w:rsid w:val="00341622"/>
    <w:rsid w:val="00341758"/>
    <w:rsid w:val="003417F2"/>
    <w:rsid w:val="00341C68"/>
    <w:rsid w:val="00342326"/>
    <w:rsid w:val="0034263B"/>
    <w:rsid w:val="003427D1"/>
    <w:rsid w:val="00342867"/>
    <w:rsid w:val="0034303E"/>
    <w:rsid w:val="003432B9"/>
    <w:rsid w:val="00343318"/>
    <w:rsid w:val="00343B02"/>
    <w:rsid w:val="00343C2A"/>
    <w:rsid w:val="0034498D"/>
    <w:rsid w:val="00344CF7"/>
    <w:rsid w:val="0034547F"/>
    <w:rsid w:val="00346205"/>
    <w:rsid w:val="0034670E"/>
    <w:rsid w:val="00346FC5"/>
    <w:rsid w:val="0034721B"/>
    <w:rsid w:val="00347249"/>
    <w:rsid w:val="003475C7"/>
    <w:rsid w:val="00347B3D"/>
    <w:rsid w:val="00347D05"/>
    <w:rsid w:val="00347DEC"/>
    <w:rsid w:val="00347F03"/>
    <w:rsid w:val="00347F48"/>
    <w:rsid w:val="0035010B"/>
    <w:rsid w:val="00350113"/>
    <w:rsid w:val="00350173"/>
    <w:rsid w:val="0035025A"/>
    <w:rsid w:val="00350656"/>
    <w:rsid w:val="003506B2"/>
    <w:rsid w:val="003506C1"/>
    <w:rsid w:val="00350D80"/>
    <w:rsid w:val="00351702"/>
    <w:rsid w:val="0035187F"/>
    <w:rsid w:val="00352B87"/>
    <w:rsid w:val="00352BEE"/>
    <w:rsid w:val="0035353A"/>
    <w:rsid w:val="003537AD"/>
    <w:rsid w:val="003538F4"/>
    <w:rsid w:val="00353A23"/>
    <w:rsid w:val="00354510"/>
    <w:rsid w:val="00354C6A"/>
    <w:rsid w:val="00354F4E"/>
    <w:rsid w:val="00355100"/>
    <w:rsid w:val="00355130"/>
    <w:rsid w:val="0035587F"/>
    <w:rsid w:val="00355A91"/>
    <w:rsid w:val="00356424"/>
    <w:rsid w:val="0035671D"/>
    <w:rsid w:val="00356800"/>
    <w:rsid w:val="00356C11"/>
    <w:rsid w:val="003570DC"/>
    <w:rsid w:val="00357551"/>
    <w:rsid w:val="003578F8"/>
    <w:rsid w:val="00357A2D"/>
    <w:rsid w:val="00357C16"/>
    <w:rsid w:val="00360039"/>
    <w:rsid w:val="00360066"/>
    <w:rsid w:val="00360090"/>
    <w:rsid w:val="003603C3"/>
    <w:rsid w:val="003605B4"/>
    <w:rsid w:val="00360834"/>
    <w:rsid w:val="0036092B"/>
    <w:rsid w:val="00361774"/>
    <w:rsid w:val="0036196E"/>
    <w:rsid w:val="003619E0"/>
    <w:rsid w:val="00361D95"/>
    <w:rsid w:val="003621FF"/>
    <w:rsid w:val="003623A4"/>
    <w:rsid w:val="00362495"/>
    <w:rsid w:val="00362ED3"/>
    <w:rsid w:val="00362FFE"/>
    <w:rsid w:val="003630C5"/>
    <w:rsid w:val="0036334B"/>
    <w:rsid w:val="003635C7"/>
    <w:rsid w:val="00363989"/>
    <w:rsid w:val="0036428D"/>
    <w:rsid w:val="0036448F"/>
    <w:rsid w:val="00364A4A"/>
    <w:rsid w:val="00364E9B"/>
    <w:rsid w:val="0036500F"/>
    <w:rsid w:val="003654AC"/>
    <w:rsid w:val="00365B20"/>
    <w:rsid w:val="00365F94"/>
    <w:rsid w:val="0036606A"/>
    <w:rsid w:val="00366B2F"/>
    <w:rsid w:val="00366D16"/>
    <w:rsid w:val="00367F79"/>
    <w:rsid w:val="003703C5"/>
    <w:rsid w:val="0037073B"/>
    <w:rsid w:val="00370E4F"/>
    <w:rsid w:val="00371216"/>
    <w:rsid w:val="003722E9"/>
    <w:rsid w:val="003725C4"/>
    <w:rsid w:val="00372E1E"/>
    <w:rsid w:val="00373EAC"/>
    <w:rsid w:val="0037408F"/>
    <w:rsid w:val="00374110"/>
    <w:rsid w:val="00374160"/>
    <w:rsid w:val="00374C1A"/>
    <w:rsid w:val="00374D39"/>
    <w:rsid w:val="00374DA6"/>
    <w:rsid w:val="0037535D"/>
    <w:rsid w:val="0037592C"/>
    <w:rsid w:val="00375AF9"/>
    <w:rsid w:val="00375D8C"/>
    <w:rsid w:val="00375E23"/>
    <w:rsid w:val="00375E6F"/>
    <w:rsid w:val="00375F16"/>
    <w:rsid w:val="00375F35"/>
    <w:rsid w:val="003762B6"/>
    <w:rsid w:val="00376496"/>
    <w:rsid w:val="0037660B"/>
    <w:rsid w:val="00376668"/>
    <w:rsid w:val="00376843"/>
    <w:rsid w:val="00376876"/>
    <w:rsid w:val="00376DC7"/>
    <w:rsid w:val="00376EDC"/>
    <w:rsid w:val="0037712D"/>
    <w:rsid w:val="00377157"/>
    <w:rsid w:val="0037717E"/>
    <w:rsid w:val="003774E1"/>
    <w:rsid w:val="0037787A"/>
    <w:rsid w:val="00377C7D"/>
    <w:rsid w:val="0038057B"/>
    <w:rsid w:val="00380E28"/>
    <w:rsid w:val="003812DF"/>
    <w:rsid w:val="003815F4"/>
    <w:rsid w:val="00381962"/>
    <w:rsid w:val="00381D37"/>
    <w:rsid w:val="0038201B"/>
    <w:rsid w:val="00382087"/>
    <w:rsid w:val="003820AE"/>
    <w:rsid w:val="00382AA9"/>
    <w:rsid w:val="00382DA0"/>
    <w:rsid w:val="00383EF6"/>
    <w:rsid w:val="00383FF2"/>
    <w:rsid w:val="00384075"/>
    <w:rsid w:val="003841B9"/>
    <w:rsid w:val="0038425C"/>
    <w:rsid w:val="003846AF"/>
    <w:rsid w:val="00384CD1"/>
    <w:rsid w:val="00384DAA"/>
    <w:rsid w:val="003854F8"/>
    <w:rsid w:val="003856FB"/>
    <w:rsid w:val="00385843"/>
    <w:rsid w:val="00385850"/>
    <w:rsid w:val="00386261"/>
    <w:rsid w:val="0038628F"/>
    <w:rsid w:val="00386570"/>
    <w:rsid w:val="0038663D"/>
    <w:rsid w:val="003867A0"/>
    <w:rsid w:val="00386CC8"/>
    <w:rsid w:val="0038724C"/>
    <w:rsid w:val="00387352"/>
    <w:rsid w:val="00387A49"/>
    <w:rsid w:val="00387DA5"/>
    <w:rsid w:val="00390121"/>
    <w:rsid w:val="00390140"/>
    <w:rsid w:val="00390373"/>
    <w:rsid w:val="00390398"/>
    <w:rsid w:val="003903BD"/>
    <w:rsid w:val="00390D86"/>
    <w:rsid w:val="003913C6"/>
    <w:rsid w:val="00391432"/>
    <w:rsid w:val="00391B36"/>
    <w:rsid w:val="00391B9C"/>
    <w:rsid w:val="00391F70"/>
    <w:rsid w:val="003921D6"/>
    <w:rsid w:val="003922B2"/>
    <w:rsid w:val="00392469"/>
    <w:rsid w:val="0039266A"/>
    <w:rsid w:val="00392953"/>
    <w:rsid w:val="003929DA"/>
    <w:rsid w:val="0039372E"/>
    <w:rsid w:val="00393EF3"/>
    <w:rsid w:val="0039488A"/>
    <w:rsid w:val="00395022"/>
    <w:rsid w:val="003951AC"/>
    <w:rsid w:val="00395407"/>
    <w:rsid w:val="003955ED"/>
    <w:rsid w:val="00395926"/>
    <w:rsid w:val="00395FA3"/>
    <w:rsid w:val="0039667F"/>
    <w:rsid w:val="00396C9A"/>
    <w:rsid w:val="00396DCF"/>
    <w:rsid w:val="00397193"/>
    <w:rsid w:val="00397677"/>
    <w:rsid w:val="00397994"/>
    <w:rsid w:val="00397B37"/>
    <w:rsid w:val="003A02C4"/>
    <w:rsid w:val="003A0386"/>
    <w:rsid w:val="003A0713"/>
    <w:rsid w:val="003A08C0"/>
    <w:rsid w:val="003A0C82"/>
    <w:rsid w:val="003A0D57"/>
    <w:rsid w:val="003A1DAE"/>
    <w:rsid w:val="003A1ECA"/>
    <w:rsid w:val="003A214B"/>
    <w:rsid w:val="003A21F9"/>
    <w:rsid w:val="003A277D"/>
    <w:rsid w:val="003A2883"/>
    <w:rsid w:val="003A2AA0"/>
    <w:rsid w:val="003A2B5D"/>
    <w:rsid w:val="003A2DE2"/>
    <w:rsid w:val="003A3730"/>
    <w:rsid w:val="003A42D7"/>
    <w:rsid w:val="003A4961"/>
    <w:rsid w:val="003A4980"/>
    <w:rsid w:val="003A498F"/>
    <w:rsid w:val="003A50F7"/>
    <w:rsid w:val="003A5555"/>
    <w:rsid w:val="003A5AD7"/>
    <w:rsid w:val="003A5DF9"/>
    <w:rsid w:val="003A61C9"/>
    <w:rsid w:val="003A6445"/>
    <w:rsid w:val="003A64B3"/>
    <w:rsid w:val="003A65D1"/>
    <w:rsid w:val="003A67C5"/>
    <w:rsid w:val="003A6BE7"/>
    <w:rsid w:val="003A6F9D"/>
    <w:rsid w:val="003A72CA"/>
    <w:rsid w:val="003A7A62"/>
    <w:rsid w:val="003A7F28"/>
    <w:rsid w:val="003B045F"/>
    <w:rsid w:val="003B09B6"/>
    <w:rsid w:val="003B10CF"/>
    <w:rsid w:val="003B1A16"/>
    <w:rsid w:val="003B1B2E"/>
    <w:rsid w:val="003B1C38"/>
    <w:rsid w:val="003B1E29"/>
    <w:rsid w:val="003B26F7"/>
    <w:rsid w:val="003B2A7B"/>
    <w:rsid w:val="003B3570"/>
    <w:rsid w:val="003B35B1"/>
    <w:rsid w:val="003B35E3"/>
    <w:rsid w:val="003B3DE3"/>
    <w:rsid w:val="003B405B"/>
    <w:rsid w:val="003B4210"/>
    <w:rsid w:val="003B46D1"/>
    <w:rsid w:val="003B503A"/>
    <w:rsid w:val="003B54CC"/>
    <w:rsid w:val="003B5638"/>
    <w:rsid w:val="003B56BC"/>
    <w:rsid w:val="003B5B0F"/>
    <w:rsid w:val="003B5FD4"/>
    <w:rsid w:val="003B6F78"/>
    <w:rsid w:val="003B6FF7"/>
    <w:rsid w:val="003B7409"/>
    <w:rsid w:val="003B7613"/>
    <w:rsid w:val="003B7980"/>
    <w:rsid w:val="003B7C4A"/>
    <w:rsid w:val="003B7D09"/>
    <w:rsid w:val="003B7FEB"/>
    <w:rsid w:val="003C096F"/>
    <w:rsid w:val="003C0D77"/>
    <w:rsid w:val="003C130E"/>
    <w:rsid w:val="003C1320"/>
    <w:rsid w:val="003C1712"/>
    <w:rsid w:val="003C1FCE"/>
    <w:rsid w:val="003C2156"/>
    <w:rsid w:val="003C22BB"/>
    <w:rsid w:val="003C232A"/>
    <w:rsid w:val="003C257B"/>
    <w:rsid w:val="003C25DA"/>
    <w:rsid w:val="003C2FB8"/>
    <w:rsid w:val="003C3016"/>
    <w:rsid w:val="003C3374"/>
    <w:rsid w:val="003C4BF2"/>
    <w:rsid w:val="003C4C73"/>
    <w:rsid w:val="003C4F30"/>
    <w:rsid w:val="003C51D8"/>
    <w:rsid w:val="003C51FB"/>
    <w:rsid w:val="003C5287"/>
    <w:rsid w:val="003C59E8"/>
    <w:rsid w:val="003C5A0F"/>
    <w:rsid w:val="003C5B19"/>
    <w:rsid w:val="003C5BFE"/>
    <w:rsid w:val="003C5E8B"/>
    <w:rsid w:val="003C5FF9"/>
    <w:rsid w:val="003C65CE"/>
    <w:rsid w:val="003C7076"/>
    <w:rsid w:val="003C75CD"/>
    <w:rsid w:val="003C7ABB"/>
    <w:rsid w:val="003C7D04"/>
    <w:rsid w:val="003D06C3"/>
    <w:rsid w:val="003D0865"/>
    <w:rsid w:val="003D0CBF"/>
    <w:rsid w:val="003D0E2C"/>
    <w:rsid w:val="003D14FB"/>
    <w:rsid w:val="003D173E"/>
    <w:rsid w:val="003D2B09"/>
    <w:rsid w:val="003D2CDF"/>
    <w:rsid w:val="003D319D"/>
    <w:rsid w:val="003D320C"/>
    <w:rsid w:val="003D32D4"/>
    <w:rsid w:val="003D3C22"/>
    <w:rsid w:val="003D4113"/>
    <w:rsid w:val="003D4533"/>
    <w:rsid w:val="003D46F0"/>
    <w:rsid w:val="003D4808"/>
    <w:rsid w:val="003D4B17"/>
    <w:rsid w:val="003D4C0F"/>
    <w:rsid w:val="003D537B"/>
    <w:rsid w:val="003D553A"/>
    <w:rsid w:val="003D5875"/>
    <w:rsid w:val="003D5E7F"/>
    <w:rsid w:val="003D5ED4"/>
    <w:rsid w:val="003D604F"/>
    <w:rsid w:val="003D617C"/>
    <w:rsid w:val="003D6483"/>
    <w:rsid w:val="003D6580"/>
    <w:rsid w:val="003D65E8"/>
    <w:rsid w:val="003D6E90"/>
    <w:rsid w:val="003D71B5"/>
    <w:rsid w:val="003D752A"/>
    <w:rsid w:val="003D7543"/>
    <w:rsid w:val="003D7873"/>
    <w:rsid w:val="003D7CA4"/>
    <w:rsid w:val="003D7E44"/>
    <w:rsid w:val="003D7F63"/>
    <w:rsid w:val="003E042A"/>
    <w:rsid w:val="003E0498"/>
    <w:rsid w:val="003E04A0"/>
    <w:rsid w:val="003E058C"/>
    <w:rsid w:val="003E0631"/>
    <w:rsid w:val="003E08A3"/>
    <w:rsid w:val="003E0DCB"/>
    <w:rsid w:val="003E1A89"/>
    <w:rsid w:val="003E1AEC"/>
    <w:rsid w:val="003E28E7"/>
    <w:rsid w:val="003E2C6F"/>
    <w:rsid w:val="003E2CB6"/>
    <w:rsid w:val="003E2CE3"/>
    <w:rsid w:val="003E2E6A"/>
    <w:rsid w:val="003E3549"/>
    <w:rsid w:val="003E362F"/>
    <w:rsid w:val="003E3E18"/>
    <w:rsid w:val="003E3F2C"/>
    <w:rsid w:val="003E48F9"/>
    <w:rsid w:val="003E4CDC"/>
    <w:rsid w:val="003E4EB8"/>
    <w:rsid w:val="003E5174"/>
    <w:rsid w:val="003E56AF"/>
    <w:rsid w:val="003E5743"/>
    <w:rsid w:val="003E5D8E"/>
    <w:rsid w:val="003E5F54"/>
    <w:rsid w:val="003E6457"/>
    <w:rsid w:val="003E64EF"/>
    <w:rsid w:val="003E69A0"/>
    <w:rsid w:val="003E6E76"/>
    <w:rsid w:val="003E7110"/>
    <w:rsid w:val="003E7386"/>
    <w:rsid w:val="003E7763"/>
    <w:rsid w:val="003E786E"/>
    <w:rsid w:val="003E7A17"/>
    <w:rsid w:val="003E7B78"/>
    <w:rsid w:val="003E7FF8"/>
    <w:rsid w:val="003F00FF"/>
    <w:rsid w:val="003F0145"/>
    <w:rsid w:val="003F038A"/>
    <w:rsid w:val="003F03B5"/>
    <w:rsid w:val="003F0AB4"/>
    <w:rsid w:val="003F0CA4"/>
    <w:rsid w:val="003F10AF"/>
    <w:rsid w:val="003F21ED"/>
    <w:rsid w:val="003F27DD"/>
    <w:rsid w:val="003F3DCE"/>
    <w:rsid w:val="003F3F8A"/>
    <w:rsid w:val="003F4503"/>
    <w:rsid w:val="003F4850"/>
    <w:rsid w:val="003F49ED"/>
    <w:rsid w:val="003F4FD3"/>
    <w:rsid w:val="003F5731"/>
    <w:rsid w:val="003F5870"/>
    <w:rsid w:val="003F58F8"/>
    <w:rsid w:val="003F5F93"/>
    <w:rsid w:val="003F6376"/>
    <w:rsid w:val="003F6390"/>
    <w:rsid w:val="003F6442"/>
    <w:rsid w:val="003F6BDC"/>
    <w:rsid w:val="003F6D52"/>
    <w:rsid w:val="003F6DED"/>
    <w:rsid w:val="003F71A3"/>
    <w:rsid w:val="003F7445"/>
    <w:rsid w:val="003F765E"/>
    <w:rsid w:val="003F7FB9"/>
    <w:rsid w:val="0040065C"/>
    <w:rsid w:val="00400672"/>
    <w:rsid w:val="00401062"/>
    <w:rsid w:val="004010A2"/>
    <w:rsid w:val="00401726"/>
    <w:rsid w:val="0040174E"/>
    <w:rsid w:val="00401B3F"/>
    <w:rsid w:val="00401B69"/>
    <w:rsid w:val="00401BF7"/>
    <w:rsid w:val="00401C2A"/>
    <w:rsid w:val="0040227B"/>
    <w:rsid w:val="00402402"/>
    <w:rsid w:val="0040252B"/>
    <w:rsid w:val="0040271D"/>
    <w:rsid w:val="00402CF6"/>
    <w:rsid w:val="00403390"/>
    <w:rsid w:val="00403C67"/>
    <w:rsid w:val="00403D5A"/>
    <w:rsid w:val="00403E2E"/>
    <w:rsid w:val="004040B1"/>
    <w:rsid w:val="004046C9"/>
    <w:rsid w:val="00404B0E"/>
    <w:rsid w:val="00404BE6"/>
    <w:rsid w:val="00404E5D"/>
    <w:rsid w:val="0040527C"/>
    <w:rsid w:val="004054E6"/>
    <w:rsid w:val="00405926"/>
    <w:rsid w:val="004062F9"/>
    <w:rsid w:val="0040631D"/>
    <w:rsid w:val="00406328"/>
    <w:rsid w:val="0040660C"/>
    <w:rsid w:val="00406EED"/>
    <w:rsid w:val="00407000"/>
    <w:rsid w:val="0040708D"/>
    <w:rsid w:val="0040745C"/>
    <w:rsid w:val="004075D0"/>
    <w:rsid w:val="00407B98"/>
    <w:rsid w:val="00407FBD"/>
    <w:rsid w:val="0041096C"/>
    <w:rsid w:val="00410B18"/>
    <w:rsid w:val="00410B27"/>
    <w:rsid w:val="004111FC"/>
    <w:rsid w:val="004113B7"/>
    <w:rsid w:val="004117F5"/>
    <w:rsid w:val="004118B1"/>
    <w:rsid w:val="004119A5"/>
    <w:rsid w:val="00411A04"/>
    <w:rsid w:val="00411AC0"/>
    <w:rsid w:val="00411F2A"/>
    <w:rsid w:val="004121C2"/>
    <w:rsid w:val="00412798"/>
    <w:rsid w:val="00412890"/>
    <w:rsid w:val="00412A4E"/>
    <w:rsid w:val="004132EF"/>
    <w:rsid w:val="00413829"/>
    <w:rsid w:val="00413F9F"/>
    <w:rsid w:val="0041404D"/>
    <w:rsid w:val="004140B2"/>
    <w:rsid w:val="00414558"/>
    <w:rsid w:val="004145F1"/>
    <w:rsid w:val="00415493"/>
    <w:rsid w:val="00415C8E"/>
    <w:rsid w:val="00416023"/>
    <w:rsid w:val="00416362"/>
    <w:rsid w:val="004167E7"/>
    <w:rsid w:val="00416A1C"/>
    <w:rsid w:val="00416DAD"/>
    <w:rsid w:val="00416E4A"/>
    <w:rsid w:val="00416E97"/>
    <w:rsid w:val="00417451"/>
    <w:rsid w:val="004177BA"/>
    <w:rsid w:val="00417DBC"/>
    <w:rsid w:val="00417F6A"/>
    <w:rsid w:val="00417FBD"/>
    <w:rsid w:val="00420E4B"/>
    <w:rsid w:val="00421985"/>
    <w:rsid w:val="00421BDD"/>
    <w:rsid w:val="0042239C"/>
    <w:rsid w:val="00422622"/>
    <w:rsid w:val="00422625"/>
    <w:rsid w:val="004227CE"/>
    <w:rsid w:val="00422F15"/>
    <w:rsid w:val="004234E7"/>
    <w:rsid w:val="00423CCA"/>
    <w:rsid w:val="0042443D"/>
    <w:rsid w:val="00424449"/>
    <w:rsid w:val="00424562"/>
    <w:rsid w:val="0042464D"/>
    <w:rsid w:val="00425363"/>
    <w:rsid w:val="00425BCC"/>
    <w:rsid w:val="00425C50"/>
    <w:rsid w:val="004262C4"/>
    <w:rsid w:val="00426323"/>
    <w:rsid w:val="00426380"/>
    <w:rsid w:val="00426DFE"/>
    <w:rsid w:val="00426E62"/>
    <w:rsid w:val="004274FA"/>
    <w:rsid w:val="00427567"/>
    <w:rsid w:val="00427872"/>
    <w:rsid w:val="00427CAE"/>
    <w:rsid w:val="00427FF6"/>
    <w:rsid w:val="0043045C"/>
    <w:rsid w:val="00430880"/>
    <w:rsid w:val="004309EC"/>
    <w:rsid w:val="00430B88"/>
    <w:rsid w:val="00430CE0"/>
    <w:rsid w:val="00430F7D"/>
    <w:rsid w:val="0043104B"/>
    <w:rsid w:val="00432172"/>
    <w:rsid w:val="00432351"/>
    <w:rsid w:val="004325FE"/>
    <w:rsid w:val="0043281C"/>
    <w:rsid w:val="00432A8E"/>
    <w:rsid w:val="00432D28"/>
    <w:rsid w:val="00433042"/>
    <w:rsid w:val="004331A5"/>
    <w:rsid w:val="00433A7F"/>
    <w:rsid w:val="00434779"/>
    <w:rsid w:val="004348B4"/>
    <w:rsid w:val="00434930"/>
    <w:rsid w:val="00434B8F"/>
    <w:rsid w:val="00434FBB"/>
    <w:rsid w:val="0043550C"/>
    <w:rsid w:val="00435CD4"/>
    <w:rsid w:val="00435D0E"/>
    <w:rsid w:val="0043630D"/>
    <w:rsid w:val="00436626"/>
    <w:rsid w:val="00436D09"/>
    <w:rsid w:val="00436ED2"/>
    <w:rsid w:val="00437317"/>
    <w:rsid w:val="0043738D"/>
    <w:rsid w:val="00437495"/>
    <w:rsid w:val="004378FD"/>
    <w:rsid w:val="00437B1D"/>
    <w:rsid w:val="00437C92"/>
    <w:rsid w:val="004402A5"/>
    <w:rsid w:val="0044038A"/>
    <w:rsid w:val="0044046F"/>
    <w:rsid w:val="00441992"/>
    <w:rsid w:val="00441BFD"/>
    <w:rsid w:val="00441D41"/>
    <w:rsid w:val="004434B9"/>
    <w:rsid w:val="00443604"/>
    <w:rsid w:val="0044388E"/>
    <w:rsid w:val="00443A49"/>
    <w:rsid w:val="00443FFE"/>
    <w:rsid w:val="00444B76"/>
    <w:rsid w:val="00444F40"/>
    <w:rsid w:val="0044529D"/>
    <w:rsid w:val="004458F9"/>
    <w:rsid w:val="0044615A"/>
    <w:rsid w:val="00446326"/>
    <w:rsid w:val="00446600"/>
    <w:rsid w:val="00446881"/>
    <w:rsid w:val="00446DBC"/>
    <w:rsid w:val="0044707B"/>
    <w:rsid w:val="00447699"/>
    <w:rsid w:val="00447C51"/>
    <w:rsid w:val="00447C5E"/>
    <w:rsid w:val="00447DA7"/>
    <w:rsid w:val="00447E72"/>
    <w:rsid w:val="00450075"/>
    <w:rsid w:val="00450682"/>
    <w:rsid w:val="004506AE"/>
    <w:rsid w:val="00450813"/>
    <w:rsid w:val="004509F2"/>
    <w:rsid w:val="00450A80"/>
    <w:rsid w:val="00450BF6"/>
    <w:rsid w:val="004513F8"/>
    <w:rsid w:val="00451AEF"/>
    <w:rsid w:val="00451B5C"/>
    <w:rsid w:val="00451B72"/>
    <w:rsid w:val="00451B82"/>
    <w:rsid w:val="00451FEB"/>
    <w:rsid w:val="004520C3"/>
    <w:rsid w:val="0045248C"/>
    <w:rsid w:val="00452495"/>
    <w:rsid w:val="004527DC"/>
    <w:rsid w:val="00453A0B"/>
    <w:rsid w:val="00453D31"/>
    <w:rsid w:val="004545AF"/>
    <w:rsid w:val="0045468F"/>
    <w:rsid w:val="00454A44"/>
    <w:rsid w:val="00454B1D"/>
    <w:rsid w:val="004550C8"/>
    <w:rsid w:val="00455268"/>
    <w:rsid w:val="00456325"/>
    <w:rsid w:val="004566C2"/>
    <w:rsid w:val="00456DC8"/>
    <w:rsid w:val="00457310"/>
    <w:rsid w:val="004574D8"/>
    <w:rsid w:val="00457805"/>
    <w:rsid w:val="004608D7"/>
    <w:rsid w:val="00460D19"/>
    <w:rsid w:val="00460DD8"/>
    <w:rsid w:val="00460F72"/>
    <w:rsid w:val="00461124"/>
    <w:rsid w:val="004611EE"/>
    <w:rsid w:val="0046150F"/>
    <w:rsid w:val="0046153C"/>
    <w:rsid w:val="00461957"/>
    <w:rsid w:val="00461DD3"/>
    <w:rsid w:val="00461DE6"/>
    <w:rsid w:val="00462555"/>
    <w:rsid w:val="004626BD"/>
    <w:rsid w:val="00462760"/>
    <w:rsid w:val="00462A08"/>
    <w:rsid w:val="00462DC2"/>
    <w:rsid w:val="00462DE7"/>
    <w:rsid w:val="004634A3"/>
    <w:rsid w:val="00463548"/>
    <w:rsid w:val="004635C0"/>
    <w:rsid w:val="00463846"/>
    <w:rsid w:val="004639BC"/>
    <w:rsid w:val="00463E21"/>
    <w:rsid w:val="004646D9"/>
    <w:rsid w:val="004647F1"/>
    <w:rsid w:val="00464A71"/>
    <w:rsid w:val="00464A94"/>
    <w:rsid w:val="00464C0F"/>
    <w:rsid w:val="00464C64"/>
    <w:rsid w:val="00464F76"/>
    <w:rsid w:val="00465132"/>
    <w:rsid w:val="00465DD0"/>
    <w:rsid w:val="0046625C"/>
    <w:rsid w:val="00466452"/>
    <w:rsid w:val="00466481"/>
    <w:rsid w:val="00466BB3"/>
    <w:rsid w:val="00466EF6"/>
    <w:rsid w:val="0046729B"/>
    <w:rsid w:val="004675B2"/>
    <w:rsid w:val="00467602"/>
    <w:rsid w:val="004676C1"/>
    <w:rsid w:val="004676D0"/>
    <w:rsid w:val="004678A8"/>
    <w:rsid w:val="004678BD"/>
    <w:rsid w:val="00467DCE"/>
    <w:rsid w:val="00470393"/>
    <w:rsid w:val="00470552"/>
    <w:rsid w:val="00470B9B"/>
    <w:rsid w:val="00470C21"/>
    <w:rsid w:val="00471D09"/>
    <w:rsid w:val="00471E7D"/>
    <w:rsid w:val="00471F5A"/>
    <w:rsid w:val="0047208D"/>
    <w:rsid w:val="0047218B"/>
    <w:rsid w:val="004723E7"/>
    <w:rsid w:val="004725B5"/>
    <w:rsid w:val="004729CA"/>
    <w:rsid w:val="00472E27"/>
    <w:rsid w:val="00472F3F"/>
    <w:rsid w:val="00473157"/>
    <w:rsid w:val="0047348D"/>
    <w:rsid w:val="0047371E"/>
    <w:rsid w:val="00473BEB"/>
    <w:rsid w:val="00473F70"/>
    <w:rsid w:val="00474130"/>
    <w:rsid w:val="0047448B"/>
    <w:rsid w:val="004744AB"/>
    <w:rsid w:val="004747A6"/>
    <w:rsid w:val="0047483E"/>
    <w:rsid w:val="00474BF3"/>
    <w:rsid w:val="00474D4B"/>
    <w:rsid w:val="00474F77"/>
    <w:rsid w:val="0047530F"/>
    <w:rsid w:val="00475318"/>
    <w:rsid w:val="0047551F"/>
    <w:rsid w:val="00475CBF"/>
    <w:rsid w:val="0047641B"/>
    <w:rsid w:val="0047662D"/>
    <w:rsid w:val="00476998"/>
    <w:rsid w:val="00476C9E"/>
    <w:rsid w:val="00477007"/>
    <w:rsid w:val="0047780F"/>
    <w:rsid w:val="00480784"/>
    <w:rsid w:val="00480E81"/>
    <w:rsid w:val="004819C3"/>
    <w:rsid w:val="00481E95"/>
    <w:rsid w:val="004821F6"/>
    <w:rsid w:val="00482390"/>
    <w:rsid w:val="004824AE"/>
    <w:rsid w:val="00482816"/>
    <w:rsid w:val="0048332C"/>
    <w:rsid w:val="0048337A"/>
    <w:rsid w:val="004833CD"/>
    <w:rsid w:val="004836B8"/>
    <w:rsid w:val="0048373C"/>
    <w:rsid w:val="004839CA"/>
    <w:rsid w:val="00483B32"/>
    <w:rsid w:val="00483B59"/>
    <w:rsid w:val="0048460E"/>
    <w:rsid w:val="00484620"/>
    <w:rsid w:val="004846D7"/>
    <w:rsid w:val="00485045"/>
    <w:rsid w:val="00485A96"/>
    <w:rsid w:val="00485AC9"/>
    <w:rsid w:val="00485ADB"/>
    <w:rsid w:val="004866E5"/>
    <w:rsid w:val="00486A67"/>
    <w:rsid w:val="00487283"/>
    <w:rsid w:val="0048775D"/>
    <w:rsid w:val="004878B3"/>
    <w:rsid w:val="00487919"/>
    <w:rsid w:val="00487BC8"/>
    <w:rsid w:val="00487F53"/>
    <w:rsid w:val="00490018"/>
    <w:rsid w:val="004904AF"/>
    <w:rsid w:val="00490563"/>
    <w:rsid w:val="00490A19"/>
    <w:rsid w:val="00490A5C"/>
    <w:rsid w:val="00490AB4"/>
    <w:rsid w:val="00490CA6"/>
    <w:rsid w:val="00491541"/>
    <w:rsid w:val="00491E5F"/>
    <w:rsid w:val="00491EB7"/>
    <w:rsid w:val="004920CB"/>
    <w:rsid w:val="0049242E"/>
    <w:rsid w:val="00492A90"/>
    <w:rsid w:val="00492B1D"/>
    <w:rsid w:val="00493306"/>
    <w:rsid w:val="0049373F"/>
    <w:rsid w:val="00493989"/>
    <w:rsid w:val="00493E90"/>
    <w:rsid w:val="00493F3C"/>
    <w:rsid w:val="00494C12"/>
    <w:rsid w:val="0049560E"/>
    <w:rsid w:val="00495886"/>
    <w:rsid w:val="004963D9"/>
    <w:rsid w:val="004966B4"/>
    <w:rsid w:val="00496BEA"/>
    <w:rsid w:val="00496D0B"/>
    <w:rsid w:val="00497582"/>
    <w:rsid w:val="004975E0"/>
    <w:rsid w:val="004978DB"/>
    <w:rsid w:val="00497A0A"/>
    <w:rsid w:val="004A0195"/>
    <w:rsid w:val="004A042A"/>
    <w:rsid w:val="004A0759"/>
    <w:rsid w:val="004A0793"/>
    <w:rsid w:val="004A10C2"/>
    <w:rsid w:val="004A10F3"/>
    <w:rsid w:val="004A1334"/>
    <w:rsid w:val="004A1AFA"/>
    <w:rsid w:val="004A1DA3"/>
    <w:rsid w:val="004A1EF3"/>
    <w:rsid w:val="004A1F10"/>
    <w:rsid w:val="004A1F93"/>
    <w:rsid w:val="004A2269"/>
    <w:rsid w:val="004A27EE"/>
    <w:rsid w:val="004A2801"/>
    <w:rsid w:val="004A2A24"/>
    <w:rsid w:val="004A35C7"/>
    <w:rsid w:val="004A383C"/>
    <w:rsid w:val="004A3B02"/>
    <w:rsid w:val="004A3F4E"/>
    <w:rsid w:val="004A4024"/>
    <w:rsid w:val="004A4221"/>
    <w:rsid w:val="004A4894"/>
    <w:rsid w:val="004A4990"/>
    <w:rsid w:val="004A4C2E"/>
    <w:rsid w:val="004A4C3D"/>
    <w:rsid w:val="004A4E88"/>
    <w:rsid w:val="004A529F"/>
    <w:rsid w:val="004A5469"/>
    <w:rsid w:val="004A58E6"/>
    <w:rsid w:val="004A5A11"/>
    <w:rsid w:val="004A5A5E"/>
    <w:rsid w:val="004A5C7D"/>
    <w:rsid w:val="004A5DA8"/>
    <w:rsid w:val="004A5E1A"/>
    <w:rsid w:val="004A5E1E"/>
    <w:rsid w:val="004A6503"/>
    <w:rsid w:val="004A6810"/>
    <w:rsid w:val="004A6A06"/>
    <w:rsid w:val="004A6D64"/>
    <w:rsid w:val="004A6EA0"/>
    <w:rsid w:val="004A6F2C"/>
    <w:rsid w:val="004A73DD"/>
    <w:rsid w:val="004A74A7"/>
    <w:rsid w:val="004A775D"/>
    <w:rsid w:val="004A7F72"/>
    <w:rsid w:val="004B021D"/>
    <w:rsid w:val="004B0E54"/>
    <w:rsid w:val="004B0E56"/>
    <w:rsid w:val="004B0F49"/>
    <w:rsid w:val="004B155C"/>
    <w:rsid w:val="004B15A0"/>
    <w:rsid w:val="004B1696"/>
    <w:rsid w:val="004B16DF"/>
    <w:rsid w:val="004B1BD3"/>
    <w:rsid w:val="004B1D54"/>
    <w:rsid w:val="004B2235"/>
    <w:rsid w:val="004B2761"/>
    <w:rsid w:val="004B2E12"/>
    <w:rsid w:val="004B3A44"/>
    <w:rsid w:val="004B3E29"/>
    <w:rsid w:val="004B3F30"/>
    <w:rsid w:val="004B3F36"/>
    <w:rsid w:val="004B3F78"/>
    <w:rsid w:val="004B3FB9"/>
    <w:rsid w:val="004B3FBC"/>
    <w:rsid w:val="004B40F3"/>
    <w:rsid w:val="004B481A"/>
    <w:rsid w:val="004B4C2A"/>
    <w:rsid w:val="004B4D51"/>
    <w:rsid w:val="004B51E6"/>
    <w:rsid w:val="004B540B"/>
    <w:rsid w:val="004B5CCC"/>
    <w:rsid w:val="004B62DA"/>
    <w:rsid w:val="004B6A72"/>
    <w:rsid w:val="004B6E01"/>
    <w:rsid w:val="004B7635"/>
    <w:rsid w:val="004B7904"/>
    <w:rsid w:val="004B7EB3"/>
    <w:rsid w:val="004C041A"/>
    <w:rsid w:val="004C0AE5"/>
    <w:rsid w:val="004C0BAB"/>
    <w:rsid w:val="004C1E5F"/>
    <w:rsid w:val="004C20BD"/>
    <w:rsid w:val="004C20C5"/>
    <w:rsid w:val="004C2143"/>
    <w:rsid w:val="004C2298"/>
    <w:rsid w:val="004C28E4"/>
    <w:rsid w:val="004C291D"/>
    <w:rsid w:val="004C29E5"/>
    <w:rsid w:val="004C320D"/>
    <w:rsid w:val="004C3A14"/>
    <w:rsid w:val="004C3FB9"/>
    <w:rsid w:val="004C4003"/>
    <w:rsid w:val="004C40BB"/>
    <w:rsid w:val="004C4349"/>
    <w:rsid w:val="004C470B"/>
    <w:rsid w:val="004C4AFB"/>
    <w:rsid w:val="004C4F7A"/>
    <w:rsid w:val="004C5565"/>
    <w:rsid w:val="004C557C"/>
    <w:rsid w:val="004C6407"/>
    <w:rsid w:val="004C6445"/>
    <w:rsid w:val="004C6921"/>
    <w:rsid w:val="004C69FF"/>
    <w:rsid w:val="004C6F5F"/>
    <w:rsid w:val="004C7B48"/>
    <w:rsid w:val="004C7D9C"/>
    <w:rsid w:val="004D03ED"/>
    <w:rsid w:val="004D18A8"/>
    <w:rsid w:val="004D21F0"/>
    <w:rsid w:val="004D2312"/>
    <w:rsid w:val="004D23B5"/>
    <w:rsid w:val="004D2A6B"/>
    <w:rsid w:val="004D2BFB"/>
    <w:rsid w:val="004D2E1E"/>
    <w:rsid w:val="004D30F9"/>
    <w:rsid w:val="004D31DF"/>
    <w:rsid w:val="004D31F3"/>
    <w:rsid w:val="004D3344"/>
    <w:rsid w:val="004D3610"/>
    <w:rsid w:val="004D3664"/>
    <w:rsid w:val="004D4359"/>
    <w:rsid w:val="004D43F2"/>
    <w:rsid w:val="004D4A29"/>
    <w:rsid w:val="004D5122"/>
    <w:rsid w:val="004D5647"/>
    <w:rsid w:val="004D587D"/>
    <w:rsid w:val="004D5CC4"/>
    <w:rsid w:val="004D5EDE"/>
    <w:rsid w:val="004D6189"/>
    <w:rsid w:val="004D6392"/>
    <w:rsid w:val="004D643E"/>
    <w:rsid w:val="004D65AF"/>
    <w:rsid w:val="004D6693"/>
    <w:rsid w:val="004D6730"/>
    <w:rsid w:val="004D6B8B"/>
    <w:rsid w:val="004D6D32"/>
    <w:rsid w:val="004D6DD4"/>
    <w:rsid w:val="004D6E37"/>
    <w:rsid w:val="004D6E63"/>
    <w:rsid w:val="004D6F52"/>
    <w:rsid w:val="004D7520"/>
    <w:rsid w:val="004D77B0"/>
    <w:rsid w:val="004D7A2F"/>
    <w:rsid w:val="004D7C4C"/>
    <w:rsid w:val="004D7FF1"/>
    <w:rsid w:val="004E05D2"/>
    <w:rsid w:val="004E0996"/>
    <w:rsid w:val="004E0A66"/>
    <w:rsid w:val="004E0D4D"/>
    <w:rsid w:val="004E0F77"/>
    <w:rsid w:val="004E1183"/>
    <w:rsid w:val="004E1780"/>
    <w:rsid w:val="004E17DA"/>
    <w:rsid w:val="004E25D6"/>
    <w:rsid w:val="004E26C3"/>
    <w:rsid w:val="004E272B"/>
    <w:rsid w:val="004E2AD3"/>
    <w:rsid w:val="004E2D7D"/>
    <w:rsid w:val="004E2FBD"/>
    <w:rsid w:val="004E3006"/>
    <w:rsid w:val="004E3487"/>
    <w:rsid w:val="004E35BE"/>
    <w:rsid w:val="004E363D"/>
    <w:rsid w:val="004E37FF"/>
    <w:rsid w:val="004E3963"/>
    <w:rsid w:val="004E3FEB"/>
    <w:rsid w:val="004E41E3"/>
    <w:rsid w:val="004E4429"/>
    <w:rsid w:val="004E482E"/>
    <w:rsid w:val="004E4F0B"/>
    <w:rsid w:val="004E5F5D"/>
    <w:rsid w:val="004E634C"/>
    <w:rsid w:val="004E640C"/>
    <w:rsid w:val="004E66C7"/>
    <w:rsid w:val="004E6C58"/>
    <w:rsid w:val="004E6D51"/>
    <w:rsid w:val="004E6E27"/>
    <w:rsid w:val="004E6F76"/>
    <w:rsid w:val="004E6FEB"/>
    <w:rsid w:val="004E7361"/>
    <w:rsid w:val="004E76DE"/>
    <w:rsid w:val="004E79EE"/>
    <w:rsid w:val="004E7DFE"/>
    <w:rsid w:val="004E7F08"/>
    <w:rsid w:val="004F1583"/>
    <w:rsid w:val="004F1587"/>
    <w:rsid w:val="004F1721"/>
    <w:rsid w:val="004F1FDE"/>
    <w:rsid w:val="004F22A1"/>
    <w:rsid w:val="004F25C9"/>
    <w:rsid w:val="004F2CD0"/>
    <w:rsid w:val="004F3843"/>
    <w:rsid w:val="004F38C0"/>
    <w:rsid w:val="004F3F2A"/>
    <w:rsid w:val="004F4608"/>
    <w:rsid w:val="004F4980"/>
    <w:rsid w:val="004F4DBB"/>
    <w:rsid w:val="004F5338"/>
    <w:rsid w:val="004F544D"/>
    <w:rsid w:val="004F5CCD"/>
    <w:rsid w:val="004F5D26"/>
    <w:rsid w:val="004F5D42"/>
    <w:rsid w:val="004F5F78"/>
    <w:rsid w:val="004F61EC"/>
    <w:rsid w:val="004F66F9"/>
    <w:rsid w:val="004F6A06"/>
    <w:rsid w:val="004F6B85"/>
    <w:rsid w:val="004F710C"/>
    <w:rsid w:val="004F7383"/>
    <w:rsid w:val="004F7449"/>
    <w:rsid w:val="004F75F8"/>
    <w:rsid w:val="005001DD"/>
    <w:rsid w:val="00500494"/>
    <w:rsid w:val="0050052C"/>
    <w:rsid w:val="00500CE2"/>
    <w:rsid w:val="00500D21"/>
    <w:rsid w:val="00500F57"/>
    <w:rsid w:val="0050105E"/>
    <w:rsid w:val="005014C2"/>
    <w:rsid w:val="00501ABE"/>
    <w:rsid w:val="00501DB0"/>
    <w:rsid w:val="00502041"/>
    <w:rsid w:val="00502330"/>
    <w:rsid w:val="00502951"/>
    <w:rsid w:val="005029E8"/>
    <w:rsid w:val="00502BF3"/>
    <w:rsid w:val="00502F1C"/>
    <w:rsid w:val="00502F44"/>
    <w:rsid w:val="00503023"/>
    <w:rsid w:val="005030DB"/>
    <w:rsid w:val="0050324F"/>
    <w:rsid w:val="00503852"/>
    <w:rsid w:val="00503BAD"/>
    <w:rsid w:val="00503C65"/>
    <w:rsid w:val="00503D92"/>
    <w:rsid w:val="00503FA3"/>
    <w:rsid w:val="00504357"/>
    <w:rsid w:val="005043EB"/>
    <w:rsid w:val="005046EC"/>
    <w:rsid w:val="005046FC"/>
    <w:rsid w:val="00504CA0"/>
    <w:rsid w:val="00506275"/>
    <w:rsid w:val="00506289"/>
    <w:rsid w:val="00506575"/>
    <w:rsid w:val="00506857"/>
    <w:rsid w:val="00506AE6"/>
    <w:rsid w:val="00507007"/>
    <w:rsid w:val="00507146"/>
    <w:rsid w:val="005076AB"/>
    <w:rsid w:val="00507B59"/>
    <w:rsid w:val="00507D40"/>
    <w:rsid w:val="00507DF5"/>
    <w:rsid w:val="00507F2B"/>
    <w:rsid w:val="00510925"/>
    <w:rsid w:val="00510ACA"/>
    <w:rsid w:val="00510B94"/>
    <w:rsid w:val="00510C39"/>
    <w:rsid w:val="00510C6E"/>
    <w:rsid w:val="00510D9D"/>
    <w:rsid w:val="005113AE"/>
    <w:rsid w:val="005115B4"/>
    <w:rsid w:val="00511BFB"/>
    <w:rsid w:val="00511DA5"/>
    <w:rsid w:val="005121FD"/>
    <w:rsid w:val="0051277C"/>
    <w:rsid w:val="00512C7A"/>
    <w:rsid w:val="00512DAD"/>
    <w:rsid w:val="00512F57"/>
    <w:rsid w:val="00512F97"/>
    <w:rsid w:val="005136E6"/>
    <w:rsid w:val="00513A73"/>
    <w:rsid w:val="00513B72"/>
    <w:rsid w:val="00513E02"/>
    <w:rsid w:val="00513FAC"/>
    <w:rsid w:val="00514A31"/>
    <w:rsid w:val="00514C83"/>
    <w:rsid w:val="00514CEE"/>
    <w:rsid w:val="00515A76"/>
    <w:rsid w:val="00515B37"/>
    <w:rsid w:val="00515B8C"/>
    <w:rsid w:val="00515C06"/>
    <w:rsid w:val="0051609C"/>
    <w:rsid w:val="0051641A"/>
    <w:rsid w:val="005165B9"/>
    <w:rsid w:val="00516648"/>
    <w:rsid w:val="0051713F"/>
    <w:rsid w:val="00517372"/>
    <w:rsid w:val="00517A68"/>
    <w:rsid w:val="00517B44"/>
    <w:rsid w:val="00517E4C"/>
    <w:rsid w:val="00517EEE"/>
    <w:rsid w:val="00517F11"/>
    <w:rsid w:val="00517F99"/>
    <w:rsid w:val="0052068E"/>
    <w:rsid w:val="005207B4"/>
    <w:rsid w:val="00520DA4"/>
    <w:rsid w:val="00520E6D"/>
    <w:rsid w:val="005212C6"/>
    <w:rsid w:val="005215E6"/>
    <w:rsid w:val="00521ACC"/>
    <w:rsid w:val="00521CFF"/>
    <w:rsid w:val="00521FCB"/>
    <w:rsid w:val="0052212F"/>
    <w:rsid w:val="00522659"/>
    <w:rsid w:val="00522709"/>
    <w:rsid w:val="00522D3B"/>
    <w:rsid w:val="00522DFC"/>
    <w:rsid w:val="005231AB"/>
    <w:rsid w:val="005236FA"/>
    <w:rsid w:val="005237E4"/>
    <w:rsid w:val="00523900"/>
    <w:rsid w:val="00523D06"/>
    <w:rsid w:val="00523EBF"/>
    <w:rsid w:val="005240BB"/>
    <w:rsid w:val="0052410F"/>
    <w:rsid w:val="005244F3"/>
    <w:rsid w:val="005249BC"/>
    <w:rsid w:val="005249BF"/>
    <w:rsid w:val="00524A66"/>
    <w:rsid w:val="00524B72"/>
    <w:rsid w:val="00524D8A"/>
    <w:rsid w:val="00524FA9"/>
    <w:rsid w:val="005250E1"/>
    <w:rsid w:val="0052544F"/>
    <w:rsid w:val="00525A34"/>
    <w:rsid w:val="00525D9C"/>
    <w:rsid w:val="005264E0"/>
    <w:rsid w:val="005266B5"/>
    <w:rsid w:val="00526B0D"/>
    <w:rsid w:val="00526E75"/>
    <w:rsid w:val="00526E94"/>
    <w:rsid w:val="0052719B"/>
    <w:rsid w:val="005271FB"/>
    <w:rsid w:val="005278A6"/>
    <w:rsid w:val="00527FCA"/>
    <w:rsid w:val="00530245"/>
    <w:rsid w:val="005305AD"/>
    <w:rsid w:val="005308F8"/>
    <w:rsid w:val="00531165"/>
    <w:rsid w:val="00531461"/>
    <w:rsid w:val="00531618"/>
    <w:rsid w:val="00531B72"/>
    <w:rsid w:val="00531E2C"/>
    <w:rsid w:val="0053215D"/>
    <w:rsid w:val="0053302B"/>
    <w:rsid w:val="00533068"/>
    <w:rsid w:val="00533236"/>
    <w:rsid w:val="00533364"/>
    <w:rsid w:val="00533ED6"/>
    <w:rsid w:val="005343DE"/>
    <w:rsid w:val="00534429"/>
    <w:rsid w:val="005347F2"/>
    <w:rsid w:val="00534855"/>
    <w:rsid w:val="00534A85"/>
    <w:rsid w:val="005354B3"/>
    <w:rsid w:val="00535542"/>
    <w:rsid w:val="00535787"/>
    <w:rsid w:val="0053596B"/>
    <w:rsid w:val="00535AA3"/>
    <w:rsid w:val="0053605C"/>
    <w:rsid w:val="005360FF"/>
    <w:rsid w:val="00536224"/>
    <w:rsid w:val="005368CF"/>
    <w:rsid w:val="00536B13"/>
    <w:rsid w:val="00536BAC"/>
    <w:rsid w:val="00536C82"/>
    <w:rsid w:val="0053740C"/>
    <w:rsid w:val="00537814"/>
    <w:rsid w:val="00537847"/>
    <w:rsid w:val="005401E9"/>
    <w:rsid w:val="00540E18"/>
    <w:rsid w:val="0054109F"/>
    <w:rsid w:val="005411FC"/>
    <w:rsid w:val="00541548"/>
    <w:rsid w:val="00541575"/>
    <w:rsid w:val="005417BC"/>
    <w:rsid w:val="00541856"/>
    <w:rsid w:val="00541EC3"/>
    <w:rsid w:val="00542309"/>
    <w:rsid w:val="00542592"/>
    <w:rsid w:val="005425CC"/>
    <w:rsid w:val="00542783"/>
    <w:rsid w:val="00542A85"/>
    <w:rsid w:val="00542B6F"/>
    <w:rsid w:val="00542DBF"/>
    <w:rsid w:val="00542EF1"/>
    <w:rsid w:val="005430A3"/>
    <w:rsid w:val="005434CF"/>
    <w:rsid w:val="0054386D"/>
    <w:rsid w:val="00543A48"/>
    <w:rsid w:val="00543BD9"/>
    <w:rsid w:val="00543CBD"/>
    <w:rsid w:val="00544064"/>
    <w:rsid w:val="00544894"/>
    <w:rsid w:val="005449C4"/>
    <w:rsid w:val="00544AA0"/>
    <w:rsid w:val="00544F70"/>
    <w:rsid w:val="00545201"/>
    <w:rsid w:val="00545D3E"/>
    <w:rsid w:val="005460B2"/>
    <w:rsid w:val="0054612A"/>
    <w:rsid w:val="00546382"/>
    <w:rsid w:val="00546B98"/>
    <w:rsid w:val="005472BB"/>
    <w:rsid w:val="00547310"/>
    <w:rsid w:val="00547BAC"/>
    <w:rsid w:val="00547CAD"/>
    <w:rsid w:val="00547D79"/>
    <w:rsid w:val="00547EF3"/>
    <w:rsid w:val="00550F59"/>
    <w:rsid w:val="00550F69"/>
    <w:rsid w:val="0055169A"/>
    <w:rsid w:val="0055192E"/>
    <w:rsid w:val="00551AFC"/>
    <w:rsid w:val="00551B42"/>
    <w:rsid w:val="0055201E"/>
    <w:rsid w:val="00552184"/>
    <w:rsid w:val="0055251A"/>
    <w:rsid w:val="005526AF"/>
    <w:rsid w:val="00552753"/>
    <w:rsid w:val="005529A7"/>
    <w:rsid w:val="00552EA3"/>
    <w:rsid w:val="0055360F"/>
    <w:rsid w:val="00553685"/>
    <w:rsid w:val="005537AA"/>
    <w:rsid w:val="005543EF"/>
    <w:rsid w:val="005545FA"/>
    <w:rsid w:val="00554E20"/>
    <w:rsid w:val="00554EAA"/>
    <w:rsid w:val="0055500D"/>
    <w:rsid w:val="00555237"/>
    <w:rsid w:val="0055555B"/>
    <w:rsid w:val="0055575A"/>
    <w:rsid w:val="00555EF2"/>
    <w:rsid w:val="0055620B"/>
    <w:rsid w:val="005562C6"/>
    <w:rsid w:val="00556316"/>
    <w:rsid w:val="0055652D"/>
    <w:rsid w:val="00556F24"/>
    <w:rsid w:val="00556FCA"/>
    <w:rsid w:val="0055713A"/>
    <w:rsid w:val="005571F4"/>
    <w:rsid w:val="00557AD1"/>
    <w:rsid w:val="00557D63"/>
    <w:rsid w:val="00557E12"/>
    <w:rsid w:val="0056012C"/>
    <w:rsid w:val="00560357"/>
    <w:rsid w:val="005606D7"/>
    <w:rsid w:val="00560BB8"/>
    <w:rsid w:val="00560DD9"/>
    <w:rsid w:val="00560E23"/>
    <w:rsid w:val="00560FA3"/>
    <w:rsid w:val="00560FBE"/>
    <w:rsid w:val="00560FC1"/>
    <w:rsid w:val="00561792"/>
    <w:rsid w:val="00561B63"/>
    <w:rsid w:val="00561DE3"/>
    <w:rsid w:val="005623A7"/>
    <w:rsid w:val="00562989"/>
    <w:rsid w:val="00562CA3"/>
    <w:rsid w:val="00562DE1"/>
    <w:rsid w:val="00563094"/>
    <w:rsid w:val="0056309C"/>
    <w:rsid w:val="0056313B"/>
    <w:rsid w:val="00563202"/>
    <w:rsid w:val="0056335F"/>
    <w:rsid w:val="00563B7B"/>
    <w:rsid w:val="00563CB0"/>
    <w:rsid w:val="0056409A"/>
    <w:rsid w:val="00564B39"/>
    <w:rsid w:val="00564D06"/>
    <w:rsid w:val="005652EF"/>
    <w:rsid w:val="00565446"/>
    <w:rsid w:val="0056581B"/>
    <w:rsid w:val="00565C9B"/>
    <w:rsid w:val="00565F05"/>
    <w:rsid w:val="005660A0"/>
    <w:rsid w:val="0056633E"/>
    <w:rsid w:val="005663F6"/>
    <w:rsid w:val="0056641E"/>
    <w:rsid w:val="005666DC"/>
    <w:rsid w:val="00567052"/>
    <w:rsid w:val="0056724D"/>
    <w:rsid w:val="00567555"/>
    <w:rsid w:val="00567646"/>
    <w:rsid w:val="005677A8"/>
    <w:rsid w:val="005677C1"/>
    <w:rsid w:val="0056792B"/>
    <w:rsid w:val="005706A2"/>
    <w:rsid w:val="005706C0"/>
    <w:rsid w:val="00570C9A"/>
    <w:rsid w:val="005711B3"/>
    <w:rsid w:val="00571B50"/>
    <w:rsid w:val="00571D6F"/>
    <w:rsid w:val="00572078"/>
    <w:rsid w:val="00572104"/>
    <w:rsid w:val="005722C0"/>
    <w:rsid w:val="005722F8"/>
    <w:rsid w:val="00572BF3"/>
    <w:rsid w:val="0057335E"/>
    <w:rsid w:val="00573393"/>
    <w:rsid w:val="005735F5"/>
    <w:rsid w:val="00573799"/>
    <w:rsid w:val="00573C5F"/>
    <w:rsid w:val="00573C9B"/>
    <w:rsid w:val="00573FB5"/>
    <w:rsid w:val="005741B7"/>
    <w:rsid w:val="0057453C"/>
    <w:rsid w:val="00574557"/>
    <w:rsid w:val="005747C1"/>
    <w:rsid w:val="00574A51"/>
    <w:rsid w:val="00574D6A"/>
    <w:rsid w:val="005756C6"/>
    <w:rsid w:val="00575B79"/>
    <w:rsid w:val="005762EE"/>
    <w:rsid w:val="0057655B"/>
    <w:rsid w:val="00576727"/>
    <w:rsid w:val="00576F45"/>
    <w:rsid w:val="00577511"/>
    <w:rsid w:val="005806F7"/>
    <w:rsid w:val="00580D5A"/>
    <w:rsid w:val="00580F2D"/>
    <w:rsid w:val="00580F30"/>
    <w:rsid w:val="00581531"/>
    <w:rsid w:val="0058188D"/>
    <w:rsid w:val="00581C80"/>
    <w:rsid w:val="00582237"/>
    <w:rsid w:val="00582731"/>
    <w:rsid w:val="0058279B"/>
    <w:rsid w:val="00582E8F"/>
    <w:rsid w:val="00582E9B"/>
    <w:rsid w:val="00583A68"/>
    <w:rsid w:val="00583E88"/>
    <w:rsid w:val="0058428A"/>
    <w:rsid w:val="00584423"/>
    <w:rsid w:val="005849D1"/>
    <w:rsid w:val="00584A93"/>
    <w:rsid w:val="00584F06"/>
    <w:rsid w:val="00585365"/>
    <w:rsid w:val="005855C6"/>
    <w:rsid w:val="005855DA"/>
    <w:rsid w:val="00585676"/>
    <w:rsid w:val="00585AC0"/>
    <w:rsid w:val="00586794"/>
    <w:rsid w:val="005869C8"/>
    <w:rsid w:val="00586C25"/>
    <w:rsid w:val="00586D80"/>
    <w:rsid w:val="00586F74"/>
    <w:rsid w:val="00587197"/>
    <w:rsid w:val="00587357"/>
    <w:rsid w:val="005877C3"/>
    <w:rsid w:val="00590499"/>
    <w:rsid w:val="005905CB"/>
    <w:rsid w:val="005905FA"/>
    <w:rsid w:val="00590DEC"/>
    <w:rsid w:val="00591006"/>
    <w:rsid w:val="00591186"/>
    <w:rsid w:val="00591239"/>
    <w:rsid w:val="005913AB"/>
    <w:rsid w:val="00591A43"/>
    <w:rsid w:val="00591D8A"/>
    <w:rsid w:val="00592120"/>
    <w:rsid w:val="005921BF"/>
    <w:rsid w:val="00592413"/>
    <w:rsid w:val="00592454"/>
    <w:rsid w:val="005926E1"/>
    <w:rsid w:val="00592882"/>
    <w:rsid w:val="00592B88"/>
    <w:rsid w:val="00593112"/>
    <w:rsid w:val="005936E5"/>
    <w:rsid w:val="0059380F"/>
    <w:rsid w:val="00593822"/>
    <w:rsid w:val="00593D91"/>
    <w:rsid w:val="00593E6D"/>
    <w:rsid w:val="00594338"/>
    <w:rsid w:val="00594553"/>
    <w:rsid w:val="00594A4E"/>
    <w:rsid w:val="00594A71"/>
    <w:rsid w:val="00594C00"/>
    <w:rsid w:val="00594DD6"/>
    <w:rsid w:val="00595179"/>
    <w:rsid w:val="005951ED"/>
    <w:rsid w:val="005952E9"/>
    <w:rsid w:val="005958A6"/>
    <w:rsid w:val="00595CCB"/>
    <w:rsid w:val="005961B5"/>
    <w:rsid w:val="00596243"/>
    <w:rsid w:val="00597318"/>
    <w:rsid w:val="00597457"/>
    <w:rsid w:val="005975BD"/>
    <w:rsid w:val="00597604"/>
    <w:rsid w:val="005A0019"/>
    <w:rsid w:val="005A0185"/>
    <w:rsid w:val="005A0216"/>
    <w:rsid w:val="005A02EF"/>
    <w:rsid w:val="005A08B1"/>
    <w:rsid w:val="005A0B6F"/>
    <w:rsid w:val="005A0C5B"/>
    <w:rsid w:val="005A0D28"/>
    <w:rsid w:val="005A0F8F"/>
    <w:rsid w:val="005A12A4"/>
    <w:rsid w:val="005A14FC"/>
    <w:rsid w:val="005A17E1"/>
    <w:rsid w:val="005A1E96"/>
    <w:rsid w:val="005A221D"/>
    <w:rsid w:val="005A24CD"/>
    <w:rsid w:val="005A2D9D"/>
    <w:rsid w:val="005A2F0F"/>
    <w:rsid w:val="005A326D"/>
    <w:rsid w:val="005A33A0"/>
    <w:rsid w:val="005A3422"/>
    <w:rsid w:val="005A3692"/>
    <w:rsid w:val="005A3866"/>
    <w:rsid w:val="005A3FB5"/>
    <w:rsid w:val="005A42ED"/>
    <w:rsid w:val="005A44CF"/>
    <w:rsid w:val="005A451F"/>
    <w:rsid w:val="005A45B8"/>
    <w:rsid w:val="005A4F2D"/>
    <w:rsid w:val="005A5A3C"/>
    <w:rsid w:val="005A5C65"/>
    <w:rsid w:val="005A60D6"/>
    <w:rsid w:val="005A6444"/>
    <w:rsid w:val="005A66A4"/>
    <w:rsid w:val="005A67DF"/>
    <w:rsid w:val="005A6AB6"/>
    <w:rsid w:val="005A6D08"/>
    <w:rsid w:val="005A70A3"/>
    <w:rsid w:val="005A7193"/>
    <w:rsid w:val="005A72E8"/>
    <w:rsid w:val="005A7CF8"/>
    <w:rsid w:val="005A7E92"/>
    <w:rsid w:val="005A7FD8"/>
    <w:rsid w:val="005B016F"/>
    <w:rsid w:val="005B04D8"/>
    <w:rsid w:val="005B04F9"/>
    <w:rsid w:val="005B05B7"/>
    <w:rsid w:val="005B0EDF"/>
    <w:rsid w:val="005B111D"/>
    <w:rsid w:val="005B1A18"/>
    <w:rsid w:val="005B1CF1"/>
    <w:rsid w:val="005B22C2"/>
    <w:rsid w:val="005B2685"/>
    <w:rsid w:val="005B297E"/>
    <w:rsid w:val="005B29CD"/>
    <w:rsid w:val="005B2A0B"/>
    <w:rsid w:val="005B3251"/>
    <w:rsid w:val="005B3425"/>
    <w:rsid w:val="005B37C4"/>
    <w:rsid w:val="005B3C35"/>
    <w:rsid w:val="005B3D4E"/>
    <w:rsid w:val="005B3E02"/>
    <w:rsid w:val="005B47A9"/>
    <w:rsid w:val="005B49A9"/>
    <w:rsid w:val="005B4FEC"/>
    <w:rsid w:val="005B50A4"/>
    <w:rsid w:val="005B510C"/>
    <w:rsid w:val="005B5EB6"/>
    <w:rsid w:val="005B65A1"/>
    <w:rsid w:val="005B66C0"/>
    <w:rsid w:val="005B66CF"/>
    <w:rsid w:val="005B6804"/>
    <w:rsid w:val="005B6B60"/>
    <w:rsid w:val="005B6BED"/>
    <w:rsid w:val="005B718B"/>
    <w:rsid w:val="005B7547"/>
    <w:rsid w:val="005B759E"/>
    <w:rsid w:val="005B7659"/>
    <w:rsid w:val="005B78F4"/>
    <w:rsid w:val="005B79B8"/>
    <w:rsid w:val="005C06E3"/>
    <w:rsid w:val="005C0746"/>
    <w:rsid w:val="005C112F"/>
    <w:rsid w:val="005C190D"/>
    <w:rsid w:val="005C19A0"/>
    <w:rsid w:val="005C1F59"/>
    <w:rsid w:val="005C204E"/>
    <w:rsid w:val="005C24C7"/>
    <w:rsid w:val="005C25B5"/>
    <w:rsid w:val="005C26CC"/>
    <w:rsid w:val="005C2ABF"/>
    <w:rsid w:val="005C3489"/>
    <w:rsid w:val="005C36F6"/>
    <w:rsid w:val="005C3828"/>
    <w:rsid w:val="005C3E2F"/>
    <w:rsid w:val="005C411B"/>
    <w:rsid w:val="005C451C"/>
    <w:rsid w:val="005C5004"/>
    <w:rsid w:val="005C597D"/>
    <w:rsid w:val="005C5BAF"/>
    <w:rsid w:val="005C5C72"/>
    <w:rsid w:val="005C6126"/>
    <w:rsid w:val="005C62F2"/>
    <w:rsid w:val="005C66F8"/>
    <w:rsid w:val="005C67D0"/>
    <w:rsid w:val="005C6CEC"/>
    <w:rsid w:val="005C6E0C"/>
    <w:rsid w:val="005C72FB"/>
    <w:rsid w:val="005C7917"/>
    <w:rsid w:val="005C7B64"/>
    <w:rsid w:val="005C7BFF"/>
    <w:rsid w:val="005C7D2B"/>
    <w:rsid w:val="005D0360"/>
    <w:rsid w:val="005D0393"/>
    <w:rsid w:val="005D0673"/>
    <w:rsid w:val="005D0B11"/>
    <w:rsid w:val="005D0B29"/>
    <w:rsid w:val="005D0B4C"/>
    <w:rsid w:val="005D0E4B"/>
    <w:rsid w:val="005D11F0"/>
    <w:rsid w:val="005D1469"/>
    <w:rsid w:val="005D152A"/>
    <w:rsid w:val="005D165F"/>
    <w:rsid w:val="005D1713"/>
    <w:rsid w:val="005D1872"/>
    <w:rsid w:val="005D1C82"/>
    <w:rsid w:val="005D23DA"/>
    <w:rsid w:val="005D2586"/>
    <w:rsid w:val="005D2F21"/>
    <w:rsid w:val="005D2FF7"/>
    <w:rsid w:val="005D339E"/>
    <w:rsid w:val="005D3642"/>
    <w:rsid w:val="005D3790"/>
    <w:rsid w:val="005D3A65"/>
    <w:rsid w:val="005D4453"/>
    <w:rsid w:val="005D507D"/>
    <w:rsid w:val="005D51FC"/>
    <w:rsid w:val="005D533C"/>
    <w:rsid w:val="005D581A"/>
    <w:rsid w:val="005D5B01"/>
    <w:rsid w:val="005D6487"/>
    <w:rsid w:val="005D6552"/>
    <w:rsid w:val="005D6668"/>
    <w:rsid w:val="005D6A55"/>
    <w:rsid w:val="005D6C9E"/>
    <w:rsid w:val="005D6DB7"/>
    <w:rsid w:val="005D6DCC"/>
    <w:rsid w:val="005D7052"/>
    <w:rsid w:val="005D7251"/>
    <w:rsid w:val="005D743A"/>
    <w:rsid w:val="005D75F1"/>
    <w:rsid w:val="005D7959"/>
    <w:rsid w:val="005D79F8"/>
    <w:rsid w:val="005D7A12"/>
    <w:rsid w:val="005D7DD5"/>
    <w:rsid w:val="005E007E"/>
    <w:rsid w:val="005E045B"/>
    <w:rsid w:val="005E04F2"/>
    <w:rsid w:val="005E0ED3"/>
    <w:rsid w:val="005E1398"/>
    <w:rsid w:val="005E1F2D"/>
    <w:rsid w:val="005E236A"/>
    <w:rsid w:val="005E238B"/>
    <w:rsid w:val="005E238E"/>
    <w:rsid w:val="005E23C4"/>
    <w:rsid w:val="005E2588"/>
    <w:rsid w:val="005E25BD"/>
    <w:rsid w:val="005E28DF"/>
    <w:rsid w:val="005E2E65"/>
    <w:rsid w:val="005E2F3A"/>
    <w:rsid w:val="005E2FFB"/>
    <w:rsid w:val="005E3A0B"/>
    <w:rsid w:val="005E3D86"/>
    <w:rsid w:val="005E3DA7"/>
    <w:rsid w:val="005E4131"/>
    <w:rsid w:val="005E46AB"/>
    <w:rsid w:val="005E47BC"/>
    <w:rsid w:val="005E494B"/>
    <w:rsid w:val="005E4BAC"/>
    <w:rsid w:val="005E4F3F"/>
    <w:rsid w:val="005E4F8C"/>
    <w:rsid w:val="005E50EC"/>
    <w:rsid w:val="005E514C"/>
    <w:rsid w:val="005E51ED"/>
    <w:rsid w:val="005E5B2D"/>
    <w:rsid w:val="005E5C58"/>
    <w:rsid w:val="005E5EDD"/>
    <w:rsid w:val="005E5EF9"/>
    <w:rsid w:val="005E629D"/>
    <w:rsid w:val="005E63A6"/>
    <w:rsid w:val="005E6F6B"/>
    <w:rsid w:val="005E70C5"/>
    <w:rsid w:val="005E7B23"/>
    <w:rsid w:val="005F00D6"/>
    <w:rsid w:val="005F034B"/>
    <w:rsid w:val="005F08B9"/>
    <w:rsid w:val="005F0BAE"/>
    <w:rsid w:val="005F107F"/>
    <w:rsid w:val="005F11CC"/>
    <w:rsid w:val="005F1712"/>
    <w:rsid w:val="005F1DD8"/>
    <w:rsid w:val="005F20E7"/>
    <w:rsid w:val="005F214D"/>
    <w:rsid w:val="005F22AD"/>
    <w:rsid w:val="005F24DD"/>
    <w:rsid w:val="005F261E"/>
    <w:rsid w:val="005F26D5"/>
    <w:rsid w:val="005F2F85"/>
    <w:rsid w:val="005F3239"/>
    <w:rsid w:val="005F32A7"/>
    <w:rsid w:val="005F32F5"/>
    <w:rsid w:val="005F354F"/>
    <w:rsid w:val="005F36AA"/>
    <w:rsid w:val="005F39FA"/>
    <w:rsid w:val="005F44D9"/>
    <w:rsid w:val="005F49E9"/>
    <w:rsid w:val="005F4EDC"/>
    <w:rsid w:val="005F519D"/>
    <w:rsid w:val="005F5A12"/>
    <w:rsid w:val="005F5ABC"/>
    <w:rsid w:val="005F604E"/>
    <w:rsid w:val="005F60E9"/>
    <w:rsid w:val="005F6767"/>
    <w:rsid w:val="005F67C6"/>
    <w:rsid w:val="005F7061"/>
    <w:rsid w:val="005F7244"/>
    <w:rsid w:val="005F7C4D"/>
    <w:rsid w:val="00600082"/>
    <w:rsid w:val="006008FE"/>
    <w:rsid w:val="006009D6"/>
    <w:rsid w:val="00600AB5"/>
    <w:rsid w:val="006011C6"/>
    <w:rsid w:val="006015CE"/>
    <w:rsid w:val="006016D0"/>
    <w:rsid w:val="00601888"/>
    <w:rsid w:val="006019F1"/>
    <w:rsid w:val="00602A51"/>
    <w:rsid w:val="00602A69"/>
    <w:rsid w:val="00602C23"/>
    <w:rsid w:val="00602DF2"/>
    <w:rsid w:val="006030CF"/>
    <w:rsid w:val="00603122"/>
    <w:rsid w:val="006032F2"/>
    <w:rsid w:val="00603760"/>
    <w:rsid w:val="00603C92"/>
    <w:rsid w:val="00603D11"/>
    <w:rsid w:val="006041CE"/>
    <w:rsid w:val="006041E7"/>
    <w:rsid w:val="00604648"/>
    <w:rsid w:val="00604AA6"/>
    <w:rsid w:val="00604D67"/>
    <w:rsid w:val="00604F98"/>
    <w:rsid w:val="006053EE"/>
    <w:rsid w:val="00605E92"/>
    <w:rsid w:val="00605FA2"/>
    <w:rsid w:val="006062EA"/>
    <w:rsid w:val="006063B5"/>
    <w:rsid w:val="00606760"/>
    <w:rsid w:val="00606979"/>
    <w:rsid w:val="006069B2"/>
    <w:rsid w:val="00606E04"/>
    <w:rsid w:val="006076D7"/>
    <w:rsid w:val="00610316"/>
    <w:rsid w:val="006104F4"/>
    <w:rsid w:val="0061056C"/>
    <w:rsid w:val="0061085B"/>
    <w:rsid w:val="00610D7E"/>
    <w:rsid w:val="00611202"/>
    <w:rsid w:val="006113B5"/>
    <w:rsid w:val="0061149B"/>
    <w:rsid w:val="00611868"/>
    <w:rsid w:val="006120AE"/>
    <w:rsid w:val="00612755"/>
    <w:rsid w:val="006127CF"/>
    <w:rsid w:val="006127DD"/>
    <w:rsid w:val="006127ED"/>
    <w:rsid w:val="00612BC6"/>
    <w:rsid w:val="00612FF0"/>
    <w:rsid w:val="00613328"/>
    <w:rsid w:val="00613381"/>
    <w:rsid w:val="00613578"/>
    <w:rsid w:val="00613676"/>
    <w:rsid w:val="006138D1"/>
    <w:rsid w:val="00613A91"/>
    <w:rsid w:val="00613BFE"/>
    <w:rsid w:val="00613D06"/>
    <w:rsid w:val="006140BA"/>
    <w:rsid w:val="0061424B"/>
    <w:rsid w:val="00614945"/>
    <w:rsid w:val="00614C68"/>
    <w:rsid w:val="00614DB0"/>
    <w:rsid w:val="00615406"/>
    <w:rsid w:val="00615639"/>
    <w:rsid w:val="00615E3C"/>
    <w:rsid w:val="00615E3D"/>
    <w:rsid w:val="00615FA5"/>
    <w:rsid w:val="0061610B"/>
    <w:rsid w:val="00616221"/>
    <w:rsid w:val="0061693A"/>
    <w:rsid w:val="00616B1A"/>
    <w:rsid w:val="00616B45"/>
    <w:rsid w:val="006178E0"/>
    <w:rsid w:val="00620AD6"/>
    <w:rsid w:val="00620C40"/>
    <w:rsid w:val="006210AB"/>
    <w:rsid w:val="00621DFD"/>
    <w:rsid w:val="00621FC3"/>
    <w:rsid w:val="0062206E"/>
    <w:rsid w:val="0062209E"/>
    <w:rsid w:val="00623047"/>
    <w:rsid w:val="006233AE"/>
    <w:rsid w:val="006233FE"/>
    <w:rsid w:val="0062382F"/>
    <w:rsid w:val="006238B1"/>
    <w:rsid w:val="00623B22"/>
    <w:rsid w:val="00623EFE"/>
    <w:rsid w:val="00623F1F"/>
    <w:rsid w:val="00624276"/>
    <w:rsid w:val="00624415"/>
    <w:rsid w:val="00624AF1"/>
    <w:rsid w:val="00624D33"/>
    <w:rsid w:val="00624DB1"/>
    <w:rsid w:val="00625318"/>
    <w:rsid w:val="0062542B"/>
    <w:rsid w:val="006254C0"/>
    <w:rsid w:val="00625BBF"/>
    <w:rsid w:val="00626290"/>
    <w:rsid w:val="00626592"/>
    <w:rsid w:val="00626B10"/>
    <w:rsid w:val="00626EE3"/>
    <w:rsid w:val="00626F4D"/>
    <w:rsid w:val="0062773A"/>
    <w:rsid w:val="006277A6"/>
    <w:rsid w:val="006277D0"/>
    <w:rsid w:val="00627E65"/>
    <w:rsid w:val="00630174"/>
    <w:rsid w:val="00630290"/>
    <w:rsid w:val="006305C3"/>
    <w:rsid w:val="00630B11"/>
    <w:rsid w:val="00630C16"/>
    <w:rsid w:val="00630C21"/>
    <w:rsid w:val="0063100E"/>
    <w:rsid w:val="00631790"/>
    <w:rsid w:val="00631FFA"/>
    <w:rsid w:val="00632C87"/>
    <w:rsid w:val="0063326A"/>
    <w:rsid w:val="0063333E"/>
    <w:rsid w:val="00633383"/>
    <w:rsid w:val="006334BD"/>
    <w:rsid w:val="006334CC"/>
    <w:rsid w:val="0063366A"/>
    <w:rsid w:val="006336A7"/>
    <w:rsid w:val="0063393F"/>
    <w:rsid w:val="00633A2B"/>
    <w:rsid w:val="00633A75"/>
    <w:rsid w:val="00633C28"/>
    <w:rsid w:val="00633FF6"/>
    <w:rsid w:val="006343AF"/>
    <w:rsid w:val="0063448B"/>
    <w:rsid w:val="00634C93"/>
    <w:rsid w:val="00634E0C"/>
    <w:rsid w:val="00635358"/>
    <w:rsid w:val="0063554A"/>
    <w:rsid w:val="0063581A"/>
    <w:rsid w:val="006358D3"/>
    <w:rsid w:val="00635C53"/>
    <w:rsid w:val="00635EAF"/>
    <w:rsid w:val="00635F9B"/>
    <w:rsid w:val="006361D6"/>
    <w:rsid w:val="0063628D"/>
    <w:rsid w:val="006363D0"/>
    <w:rsid w:val="006364A5"/>
    <w:rsid w:val="00636A80"/>
    <w:rsid w:val="00636F11"/>
    <w:rsid w:val="0063725A"/>
    <w:rsid w:val="006372AA"/>
    <w:rsid w:val="006375F7"/>
    <w:rsid w:val="00637818"/>
    <w:rsid w:val="00637AB8"/>
    <w:rsid w:val="00637BF4"/>
    <w:rsid w:val="00637E53"/>
    <w:rsid w:val="00637F5E"/>
    <w:rsid w:val="00640315"/>
    <w:rsid w:val="006403C9"/>
    <w:rsid w:val="006404F9"/>
    <w:rsid w:val="006407B4"/>
    <w:rsid w:val="006407F6"/>
    <w:rsid w:val="00640BD2"/>
    <w:rsid w:val="0064107B"/>
    <w:rsid w:val="00641EEB"/>
    <w:rsid w:val="006429B8"/>
    <w:rsid w:val="00642FB9"/>
    <w:rsid w:val="0064301F"/>
    <w:rsid w:val="0064316D"/>
    <w:rsid w:val="0064322D"/>
    <w:rsid w:val="00643589"/>
    <w:rsid w:val="0064366E"/>
    <w:rsid w:val="00643733"/>
    <w:rsid w:val="00643837"/>
    <w:rsid w:val="00643C78"/>
    <w:rsid w:val="006440A9"/>
    <w:rsid w:val="006445F3"/>
    <w:rsid w:val="006446D8"/>
    <w:rsid w:val="00644802"/>
    <w:rsid w:val="00644C54"/>
    <w:rsid w:val="00645031"/>
    <w:rsid w:val="00645A09"/>
    <w:rsid w:val="00645F15"/>
    <w:rsid w:val="006462E2"/>
    <w:rsid w:val="006463F5"/>
    <w:rsid w:val="006468D7"/>
    <w:rsid w:val="00646C32"/>
    <w:rsid w:val="00646D4A"/>
    <w:rsid w:val="00646D61"/>
    <w:rsid w:val="0064765A"/>
    <w:rsid w:val="00647B62"/>
    <w:rsid w:val="00650A05"/>
    <w:rsid w:val="00650B1D"/>
    <w:rsid w:val="0065103D"/>
    <w:rsid w:val="00651A58"/>
    <w:rsid w:val="00651BC0"/>
    <w:rsid w:val="0065242E"/>
    <w:rsid w:val="006527B0"/>
    <w:rsid w:val="00652949"/>
    <w:rsid w:val="00653175"/>
    <w:rsid w:val="0065318C"/>
    <w:rsid w:val="0065342D"/>
    <w:rsid w:val="00653617"/>
    <w:rsid w:val="00653BDF"/>
    <w:rsid w:val="006540ED"/>
    <w:rsid w:val="0065422E"/>
    <w:rsid w:val="006547DB"/>
    <w:rsid w:val="00654955"/>
    <w:rsid w:val="00654F3E"/>
    <w:rsid w:val="00654FB4"/>
    <w:rsid w:val="00655036"/>
    <w:rsid w:val="00655131"/>
    <w:rsid w:val="00655464"/>
    <w:rsid w:val="006554A2"/>
    <w:rsid w:val="006557D1"/>
    <w:rsid w:val="00655A1D"/>
    <w:rsid w:val="00655B84"/>
    <w:rsid w:val="006561B7"/>
    <w:rsid w:val="00656E26"/>
    <w:rsid w:val="00656F1A"/>
    <w:rsid w:val="0065777A"/>
    <w:rsid w:val="00657B03"/>
    <w:rsid w:val="00657DDF"/>
    <w:rsid w:val="0066022C"/>
    <w:rsid w:val="00660A88"/>
    <w:rsid w:val="00661454"/>
    <w:rsid w:val="006615B1"/>
    <w:rsid w:val="00661CDD"/>
    <w:rsid w:val="00661D0B"/>
    <w:rsid w:val="00661E3A"/>
    <w:rsid w:val="006622C9"/>
    <w:rsid w:val="00662309"/>
    <w:rsid w:val="00662362"/>
    <w:rsid w:val="006623B5"/>
    <w:rsid w:val="00662675"/>
    <w:rsid w:val="00662B42"/>
    <w:rsid w:val="00662F27"/>
    <w:rsid w:val="00662FDC"/>
    <w:rsid w:val="00663479"/>
    <w:rsid w:val="006638B7"/>
    <w:rsid w:val="00663A51"/>
    <w:rsid w:val="0066406D"/>
    <w:rsid w:val="0066413A"/>
    <w:rsid w:val="006643C9"/>
    <w:rsid w:val="006644D1"/>
    <w:rsid w:val="006649F2"/>
    <w:rsid w:val="00664AE2"/>
    <w:rsid w:val="00664CD3"/>
    <w:rsid w:val="0066507F"/>
    <w:rsid w:val="00665518"/>
    <w:rsid w:val="006659D6"/>
    <w:rsid w:val="00665C53"/>
    <w:rsid w:val="00666004"/>
    <w:rsid w:val="006663D0"/>
    <w:rsid w:val="00666618"/>
    <w:rsid w:val="00666684"/>
    <w:rsid w:val="00666796"/>
    <w:rsid w:val="00666DC4"/>
    <w:rsid w:val="00667061"/>
    <w:rsid w:val="006671C1"/>
    <w:rsid w:val="006671FC"/>
    <w:rsid w:val="006675B7"/>
    <w:rsid w:val="00667854"/>
    <w:rsid w:val="00667907"/>
    <w:rsid w:val="00667A00"/>
    <w:rsid w:val="00667D12"/>
    <w:rsid w:val="00667DA3"/>
    <w:rsid w:val="0067010D"/>
    <w:rsid w:val="006708C9"/>
    <w:rsid w:val="00670B59"/>
    <w:rsid w:val="00670F6B"/>
    <w:rsid w:val="00670FC3"/>
    <w:rsid w:val="006711F3"/>
    <w:rsid w:val="00671336"/>
    <w:rsid w:val="0067136E"/>
    <w:rsid w:val="006713A7"/>
    <w:rsid w:val="00671552"/>
    <w:rsid w:val="0067199B"/>
    <w:rsid w:val="006719EF"/>
    <w:rsid w:val="00671C91"/>
    <w:rsid w:val="00672421"/>
    <w:rsid w:val="00672973"/>
    <w:rsid w:val="00672CD4"/>
    <w:rsid w:val="0067331B"/>
    <w:rsid w:val="00673800"/>
    <w:rsid w:val="00673925"/>
    <w:rsid w:val="00673970"/>
    <w:rsid w:val="006739E2"/>
    <w:rsid w:val="006743C0"/>
    <w:rsid w:val="006747B4"/>
    <w:rsid w:val="0067492A"/>
    <w:rsid w:val="00674991"/>
    <w:rsid w:val="00674D57"/>
    <w:rsid w:val="00674E24"/>
    <w:rsid w:val="006750A0"/>
    <w:rsid w:val="006750FA"/>
    <w:rsid w:val="00675AD4"/>
    <w:rsid w:val="00675E02"/>
    <w:rsid w:val="00675E3E"/>
    <w:rsid w:val="00676079"/>
    <w:rsid w:val="006761B7"/>
    <w:rsid w:val="00676253"/>
    <w:rsid w:val="00676707"/>
    <w:rsid w:val="0067703E"/>
    <w:rsid w:val="00677CCA"/>
    <w:rsid w:val="00677F42"/>
    <w:rsid w:val="0068011F"/>
    <w:rsid w:val="00680336"/>
    <w:rsid w:val="00680970"/>
    <w:rsid w:val="00680ADB"/>
    <w:rsid w:val="00681069"/>
    <w:rsid w:val="006811BD"/>
    <w:rsid w:val="0068188E"/>
    <w:rsid w:val="00681A58"/>
    <w:rsid w:val="00681ABC"/>
    <w:rsid w:val="00682084"/>
    <w:rsid w:val="0068252C"/>
    <w:rsid w:val="00682570"/>
    <w:rsid w:val="00682E8F"/>
    <w:rsid w:val="0068331D"/>
    <w:rsid w:val="00683459"/>
    <w:rsid w:val="00683DBD"/>
    <w:rsid w:val="00683FE3"/>
    <w:rsid w:val="0068433D"/>
    <w:rsid w:val="00684341"/>
    <w:rsid w:val="006847CB"/>
    <w:rsid w:val="00684880"/>
    <w:rsid w:val="00684B0F"/>
    <w:rsid w:val="00685505"/>
    <w:rsid w:val="006855E1"/>
    <w:rsid w:val="006857CD"/>
    <w:rsid w:val="00685924"/>
    <w:rsid w:val="00685A29"/>
    <w:rsid w:val="00685F93"/>
    <w:rsid w:val="00687018"/>
    <w:rsid w:val="00687567"/>
    <w:rsid w:val="006877C9"/>
    <w:rsid w:val="006879ED"/>
    <w:rsid w:val="00687FFC"/>
    <w:rsid w:val="00690198"/>
    <w:rsid w:val="00690B84"/>
    <w:rsid w:val="0069112B"/>
    <w:rsid w:val="00691B8D"/>
    <w:rsid w:val="00691D7B"/>
    <w:rsid w:val="00691ED6"/>
    <w:rsid w:val="0069224F"/>
    <w:rsid w:val="006922EC"/>
    <w:rsid w:val="00692A84"/>
    <w:rsid w:val="00692EAA"/>
    <w:rsid w:val="00693000"/>
    <w:rsid w:val="006931E1"/>
    <w:rsid w:val="006933BB"/>
    <w:rsid w:val="00693755"/>
    <w:rsid w:val="00693FA4"/>
    <w:rsid w:val="00694272"/>
    <w:rsid w:val="00694482"/>
    <w:rsid w:val="006945EF"/>
    <w:rsid w:val="00694948"/>
    <w:rsid w:val="00694A34"/>
    <w:rsid w:val="00694A54"/>
    <w:rsid w:val="00694CA2"/>
    <w:rsid w:val="006953F4"/>
    <w:rsid w:val="006956EF"/>
    <w:rsid w:val="00695B1A"/>
    <w:rsid w:val="00696055"/>
    <w:rsid w:val="00696E18"/>
    <w:rsid w:val="00696EF8"/>
    <w:rsid w:val="00697139"/>
    <w:rsid w:val="00697701"/>
    <w:rsid w:val="00697D64"/>
    <w:rsid w:val="00697E7A"/>
    <w:rsid w:val="006A0318"/>
    <w:rsid w:val="006A08E3"/>
    <w:rsid w:val="006A09EB"/>
    <w:rsid w:val="006A1224"/>
    <w:rsid w:val="006A19DB"/>
    <w:rsid w:val="006A1B9E"/>
    <w:rsid w:val="006A1BAD"/>
    <w:rsid w:val="006A1D2C"/>
    <w:rsid w:val="006A1E93"/>
    <w:rsid w:val="006A1EF8"/>
    <w:rsid w:val="006A210A"/>
    <w:rsid w:val="006A252A"/>
    <w:rsid w:val="006A2671"/>
    <w:rsid w:val="006A2727"/>
    <w:rsid w:val="006A2759"/>
    <w:rsid w:val="006A2E30"/>
    <w:rsid w:val="006A45BB"/>
    <w:rsid w:val="006A48FC"/>
    <w:rsid w:val="006A4A81"/>
    <w:rsid w:val="006A51A0"/>
    <w:rsid w:val="006A5880"/>
    <w:rsid w:val="006A5981"/>
    <w:rsid w:val="006A5C69"/>
    <w:rsid w:val="006A60CB"/>
    <w:rsid w:val="006A619F"/>
    <w:rsid w:val="006A70D9"/>
    <w:rsid w:val="006A7379"/>
    <w:rsid w:val="006A74B3"/>
    <w:rsid w:val="006A776A"/>
    <w:rsid w:val="006A790A"/>
    <w:rsid w:val="006A79AB"/>
    <w:rsid w:val="006B03F7"/>
    <w:rsid w:val="006B05FF"/>
    <w:rsid w:val="006B0674"/>
    <w:rsid w:val="006B1446"/>
    <w:rsid w:val="006B15D8"/>
    <w:rsid w:val="006B195B"/>
    <w:rsid w:val="006B222A"/>
    <w:rsid w:val="006B261F"/>
    <w:rsid w:val="006B2D8B"/>
    <w:rsid w:val="006B2DB0"/>
    <w:rsid w:val="006B2FA9"/>
    <w:rsid w:val="006B311A"/>
    <w:rsid w:val="006B352B"/>
    <w:rsid w:val="006B3546"/>
    <w:rsid w:val="006B3837"/>
    <w:rsid w:val="006B43FE"/>
    <w:rsid w:val="006B45C2"/>
    <w:rsid w:val="006B4C65"/>
    <w:rsid w:val="006B4D74"/>
    <w:rsid w:val="006B5018"/>
    <w:rsid w:val="006B5825"/>
    <w:rsid w:val="006B58FB"/>
    <w:rsid w:val="006B5C87"/>
    <w:rsid w:val="006B5E9B"/>
    <w:rsid w:val="006B625D"/>
    <w:rsid w:val="006B68F1"/>
    <w:rsid w:val="006B6A50"/>
    <w:rsid w:val="006B6F77"/>
    <w:rsid w:val="006B74A8"/>
    <w:rsid w:val="006B7E66"/>
    <w:rsid w:val="006B7F0E"/>
    <w:rsid w:val="006B7FE9"/>
    <w:rsid w:val="006C0061"/>
    <w:rsid w:val="006C0427"/>
    <w:rsid w:val="006C07B2"/>
    <w:rsid w:val="006C080F"/>
    <w:rsid w:val="006C0D75"/>
    <w:rsid w:val="006C0DCF"/>
    <w:rsid w:val="006C10E1"/>
    <w:rsid w:val="006C1171"/>
    <w:rsid w:val="006C11A9"/>
    <w:rsid w:val="006C11BA"/>
    <w:rsid w:val="006C1440"/>
    <w:rsid w:val="006C16FF"/>
    <w:rsid w:val="006C18C1"/>
    <w:rsid w:val="006C1A98"/>
    <w:rsid w:val="006C2167"/>
    <w:rsid w:val="006C218F"/>
    <w:rsid w:val="006C21CD"/>
    <w:rsid w:val="006C261F"/>
    <w:rsid w:val="006C2B71"/>
    <w:rsid w:val="006C2EA4"/>
    <w:rsid w:val="006C2F9E"/>
    <w:rsid w:val="006C323F"/>
    <w:rsid w:val="006C3440"/>
    <w:rsid w:val="006C350D"/>
    <w:rsid w:val="006C4599"/>
    <w:rsid w:val="006C4B7D"/>
    <w:rsid w:val="006C4C8D"/>
    <w:rsid w:val="006C4CB8"/>
    <w:rsid w:val="006C5035"/>
    <w:rsid w:val="006C5145"/>
    <w:rsid w:val="006C5C22"/>
    <w:rsid w:val="006C5E22"/>
    <w:rsid w:val="006C6127"/>
    <w:rsid w:val="006C62CC"/>
    <w:rsid w:val="006C67FB"/>
    <w:rsid w:val="006C6AA3"/>
    <w:rsid w:val="006C6F76"/>
    <w:rsid w:val="006C70CD"/>
    <w:rsid w:val="006C741E"/>
    <w:rsid w:val="006C7F52"/>
    <w:rsid w:val="006D00A6"/>
    <w:rsid w:val="006D030F"/>
    <w:rsid w:val="006D06AE"/>
    <w:rsid w:val="006D06FD"/>
    <w:rsid w:val="006D0BA9"/>
    <w:rsid w:val="006D0F0F"/>
    <w:rsid w:val="006D1999"/>
    <w:rsid w:val="006D19B1"/>
    <w:rsid w:val="006D218D"/>
    <w:rsid w:val="006D21BA"/>
    <w:rsid w:val="006D2274"/>
    <w:rsid w:val="006D265C"/>
    <w:rsid w:val="006D27F5"/>
    <w:rsid w:val="006D298D"/>
    <w:rsid w:val="006D2A1D"/>
    <w:rsid w:val="006D2C2B"/>
    <w:rsid w:val="006D2F05"/>
    <w:rsid w:val="006D3323"/>
    <w:rsid w:val="006D335C"/>
    <w:rsid w:val="006D385B"/>
    <w:rsid w:val="006D3C1D"/>
    <w:rsid w:val="006D45CD"/>
    <w:rsid w:val="006D4713"/>
    <w:rsid w:val="006D4782"/>
    <w:rsid w:val="006D4F9C"/>
    <w:rsid w:val="006D5338"/>
    <w:rsid w:val="006D5B3A"/>
    <w:rsid w:val="006D5C74"/>
    <w:rsid w:val="006D67F9"/>
    <w:rsid w:val="006D68D8"/>
    <w:rsid w:val="006D6AC5"/>
    <w:rsid w:val="006D7BA3"/>
    <w:rsid w:val="006D7FE5"/>
    <w:rsid w:val="006E0254"/>
    <w:rsid w:val="006E085C"/>
    <w:rsid w:val="006E12B0"/>
    <w:rsid w:val="006E13A0"/>
    <w:rsid w:val="006E13EA"/>
    <w:rsid w:val="006E1A6F"/>
    <w:rsid w:val="006E1C19"/>
    <w:rsid w:val="006E1C20"/>
    <w:rsid w:val="006E21A8"/>
    <w:rsid w:val="006E24BD"/>
    <w:rsid w:val="006E27DA"/>
    <w:rsid w:val="006E2899"/>
    <w:rsid w:val="006E2AD1"/>
    <w:rsid w:val="006E2F90"/>
    <w:rsid w:val="006E3456"/>
    <w:rsid w:val="006E3470"/>
    <w:rsid w:val="006E3521"/>
    <w:rsid w:val="006E390D"/>
    <w:rsid w:val="006E3995"/>
    <w:rsid w:val="006E3B86"/>
    <w:rsid w:val="006E3DD2"/>
    <w:rsid w:val="006E4202"/>
    <w:rsid w:val="006E4350"/>
    <w:rsid w:val="006E49BE"/>
    <w:rsid w:val="006E594D"/>
    <w:rsid w:val="006E603A"/>
    <w:rsid w:val="006E6080"/>
    <w:rsid w:val="006E6122"/>
    <w:rsid w:val="006E6194"/>
    <w:rsid w:val="006E642D"/>
    <w:rsid w:val="006E64BA"/>
    <w:rsid w:val="006E6712"/>
    <w:rsid w:val="006E6ADF"/>
    <w:rsid w:val="006E6E75"/>
    <w:rsid w:val="006E70DC"/>
    <w:rsid w:val="006E7207"/>
    <w:rsid w:val="006E7256"/>
    <w:rsid w:val="006E75BE"/>
    <w:rsid w:val="006E768A"/>
    <w:rsid w:val="006E79E3"/>
    <w:rsid w:val="006E7BEA"/>
    <w:rsid w:val="006E7C0F"/>
    <w:rsid w:val="006E7D8E"/>
    <w:rsid w:val="006F0230"/>
    <w:rsid w:val="006F098D"/>
    <w:rsid w:val="006F0AE3"/>
    <w:rsid w:val="006F0B40"/>
    <w:rsid w:val="006F17E2"/>
    <w:rsid w:val="006F1A75"/>
    <w:rsid w:val="006F1CAC"/>
    <w:rsid w:val="006F2055"/>
    <w:rsid w:val="006F208B"/>
    <w:rsid w:val="006F2983"/>
    <w:rsid w:val="006F2AC1"/>
    <w:rsid w:val="006F2D38"/>
    <w:rsid w:val="006F2D60"/>
    <w:rsid w:val="006F2FC0"/>
    <w:rsid w:val="006F316A"/>
    <w:rsid w:val="006F39EB"/>
    <w:rsid w:val="006F3C52"/>
    <w:rsid w:val="006F3E6C"/>
    <w:rsid w:val="006F40B9"/>
    <w:rsid w:val="006F4180"/>
    <w:rsid w:val="006F43EB"/>
    <w:rsid w:val="006F4623"/>
    <w:rsid w:val="006F4675"/>
    <w:rsid w:val="006F4CF7"/>
    <w:rsid w:val="006F4DD3"/>
    <w:rsid w:val="006F4E6C"/>
    <w:rsid w:val="006F50BC"/>
    <w:rsid w:val="006F5454"/>
    <w:rsid w:val="006F5546"/>
    <w:rsid w:val="006F56BD"/>
    <w:rsid w:val="006F59B4"/>
    <w:rsid w:val="006F5D08"/>
    <w:rsid w:val="006F5F5E"/>
    <w:rsid w:val="006F6232"/>
    <w:rsid w:val="006F6637"/>
    <w:rsid w:val="006F6656"/>
    <w:rsid w:val="006F6CB0"/>
    <w:rsid w:val="006F6E13"/>
    <w:rsid w:val="006F70FB"/>
    <w:rsid w:val="006F7107"/>
    <w:rsid w:val="006F72C8"/>
    <w:rsid w:val="006F7B20"/>
    <w:rsid w:val="006F7D7D"/>
    <w:rsid w:val="0070036A"/>
    <w:rsid w:val="007003D3"/>
    <w:rsid w:val="007007BD"/>
    <w:rsid w:val="00700DD0"/>
    <w:rsid w:val="00700F99"/>
    <w:rsid w:val="00701294"/>
    <w:rsid w:val="007014CC"/>
    <w:rsid w:val="007017A7"/>
    <w:rsid w:val="007023FB"/>
    <w:rsid w:val="00702961"/>
    <w:rsid w:val="007030BD"/>
    <w:rsid w:val="007039F5"/>
    <w:rsid w:val="00703F06"/>
    <w:rsid w:val="00703FFB"/>
    <w:rsid w:val="00704570"/>
    <w:rsid w:val="00704870"/>
    <w:rsid w:val="00704912"/>
    <w:rsid w:val="00704A6E"/>
    <w:rsid w:val="00704EDD"/>
    <w:rsid w:val="00704F20"/>
    <w:rsid w:val="0070549A"/>
    <w:rsid w:val="00705621"/>
    <w:rsid w:val="00705C40"/>
    <w:rsid w:val="00705D2A"/>
    <w:rsid w:val="00705DB3"/>
    <w:rsid w:val="00705F49"/>
    <w:rsid w:val="007063CB"/>
    <w:rsid w:val="00706545"/>
    <w:rsid w:val="00706D9C"/>
    <w:rsid w:val="00706F2A"/>
    <w:rsid w:val="00707282"/>
    <w:rsid w:val="0070781A"/>
    <w:rsid w:val="0070792A"/>
    <w:rsid w:val="00707935"/>
    <w:rsid w:val="00707ADD"/>
    <w:rsid w:val="00707AE5"/>
    <w:rsid w:val="00707B7A"/>
    <w:rsid w:val="00707DA9"/>
    <w:rsid w:val="00710139"/>
    <w:rsid w:val="00710406"/>
    <w:rsid w:val="007109E5"/>
    <w:rsid w:val="00710B12"/>
    <w:rsid w:val="00710BC7"/>
    <w:rsid w:val="00710DA4"/>
    <w:rsid w:val="00710E99"/>
    <w:rsid w:val="007110B5"/>
    <w:rsid w:val="0071122D"/>
    <w:rsid w:val="007114D4"/>
    <w:rsid w:val="00711E3D"/>
    <w:rsid w:val="00711EE6"/>
    <w:rsid w:val="0071215B"/>
    <w:rsid w:val="00712284"/>
    <w:rsid w:val="00712563"/>
    <w:rsid w:val="00712D7C"/>
    <w:rsid w:val="00712DEB"/>
    <w:rsid w:val="00712E03"/>
    <w:rsid w:val="0071381A"/>
    <w:rsid w:val="00713CBA"/>
    <w:rsid w:val="00713EA2"/>
    <w:rsid w:val="0071433E"/>
    <w:rsid w:val="00714655"/>
    <w:rsid w:val="00714B7D"/>
    <w:rsid w:val="00714E95"/>
    <w:rsid w:val="00714E97"/>
    <w:rsid w:val="00715059"/>
    <w:rsid w:val="00715255"/>
    <w:rsid w:val="007156E9"/>
    <w:rsid w:val="007158E0"/>
    <w:rsid w:val="00716329"/>
    <w:rsid w:val="007165BE"/>
    <w:rsid w:val="007169D6"/>
    <w:rsid w:val="00716A92"/>
    <w:rsid w:val="00716C09"/>
    <w:rsid w:val="00716E45"/>
    <w:rsid w:val="00716F47"/>
    <w:rsid w:val="007170FF"/>
    <w:rsid w:val="00717460"/>
    <w:rsid w:val="00717672"/>
    <w:rsid w:val="00717F4A"/>
    <w:rsid w:val="007203A1"/>
    <w:rsid w:val="0072064A"/>
    <w:rsid w:val="00720A1F"/>
    <w:rsid w:val="00720B3A"/>
    <w:rsid w:val="00721657"/>
    <w:rsid w:val="00721700"/>
    <w:rsid w:val="0072195B"/>
    <w:rsid w:val="00721B88"/>
    <w:rsid w:val="00721C38"/>
    <w:rsid w:val="00721D81"/>
    <w:rsid w:val="00721EBA"/>
    <w:rsid w:val="007222A1"/>
    <w:rsid w:val="00722332"/>
    <w:rsid w:val="007223FB"/>
    <w:rsid w:val="00722455"/>
    <w:rsid w:val="00722FBF"/>
    <w:rsid w:val="00723183"/>
    <w:rsid w:val="00723413"/>
    <w:rsid w:val="00723475"/>
    <w:rsid w:val="007238CE"/>
    <w:rsid w:val="007238E6"/>
    <w:rsid w:val="00724486"/>
    <w:rsid w:val="0072493F"/>
    <w:rsid w:val="00724DAE"/>
    <w:rsid w:val="00724E19"/>
    <w:rsid w:val="00724F0C"/>
    <w:rsid w:val="007251AD"/>
    <w:rsid w:val="00725A37"/>
    <w:rsid w:val="00725C5E"/>
    <w:rsid w:val="00725D24"/>
    <w:rsid w:val="0072660B"/>
    <w:rsid w:val="00726A0C"/>
    <w:rsid w:val="00726D99"/>
    <w:rsid w:val="0072732A"/>
    <w:rsid w:val="007274F6"/>
    <w:rsid w:val="00727832"/>
    <w:rsid w:val="00727B90"/>
    <w:rsid w:val="00727F30"/>
    <w:rsid w:val="007302BA"/>
    <w:rsid w:val="0073063D"/>
    <w:rsid w:val="00730C01"/>
    <w:rsid w:val="00730E18"/>
    <w:rsid w:val="00731056"/>
    <w:rsid w:val="0073172F"/>
    <w:rsid w:val="00731840"/>
    <w:rsid w:val="0073274A"/>
    <w:rsid w:val="007329C7"/>
    <w:rsid w:val="00732D4B"/>
    <w:rsid w:val="00732D55"/>
    <w:rsid w:val="00733558"/>
    <w:rsid w:val="00733672"/>
    <w:rsid w:val="0073385F"/>
    <w:rsid w:val="007338CD"/>
    <w:rsid w:val="00733AF1"/>
    <w:rsid w:val="007348EE"/>
    <w:rsid w:val="00734CC5"/>
    <w:rsid w:val="007354A8"/>
    <w:rsid w:val="00735536"/>
    <w:rsid w:val="0073595D"/>
    <w:rsid w:val="00735CB6"/>
    <w:rsid w:val="00735EEE"/>
    <w:rsid w:val="00736213"/>
    <w:rsid w:val="0073644C"/>
    <w:rsid w:val="0073672E"/>
    <w:rsid w:val="00736B4B"/>
    <w:rsid w:val="00736D1C"/>
    <w:rsid w:val="00736DFF"/>
    <w:rsid w:val="00736F8A"/>
    <w:rsid w:val="0073750F"/>
    <w:rsid w:val="007377B9"/>
    <w:rsid w:val="007378FA"/>
    <w:rsid w:val="0073792E"/>
    <w:rsid w:val="00737EBE"/>
    <w:rsid w:val="00740254"/>
    <w:rsid w:val="0074072F"/>
    <w:rsid w:val="00740822"/>
    <w:rsid w:val="00740EEA"/>
    <w:rsid w:val="007411C7"/>
    <w:rsid w:val="0074120F"/>
    <w:rsid w:val="00741314"/>
    <w:rsid w:val="0074136E"/>
    <w:rsid w:val="0074151D"/>
    <w:rsid w:val="00741630"/>
    <w:rsid w:val="0074163D"/>
    <w:rsid w:val="007417A7"/>
    <w:rsid w:val="007417AA"/>
    <w:rsid w:val="00741D59"/>
    <w:rsid w:val="00741DD5"/>
    <w:rsid w:val="00741E30"/>
    <w:rsid w:val="00741FAB"/>
    <w:rsid w:val="007427BD"/>
    <w:rsid w:val="007429C0"/>
    <w:rsid w:val="00742BC8"/>
    <w:rsid w:val="0074361A"/>
    <w:rsid w:val="0074399D"/>
    <w:rsid w:val="00744566"/>
    <w:rsid w:val="007447EF"/>
    <w:rsid w:val="0074544E"/>
    <w:rsid w:val="0074558B"/>
    <w:rsid w:val="00745879"/>
    <w:rsid w:val="007459F0"/>
    <w:rsid w:val="00745FA3"/>
    <w:rsid w:val="00746124"/>
    <w:rsid w:val="0074620D"/>
    <w:rsid w:val="007465A8"/>
    <w:rsid w:val="00746692"/>
    <w:rsid w:val="00746E3E"/>
    <w:rsid w:val="0074784A"/>
    <w:rsid w:val="007478E9"/>
    <w:rsid w:val="00747B22"/>
    <w:rsid w:val="00747C2A"/>
    <w:rsid w:val="00747CB4"/>
    <w:rsid w:val="007501D7"/>
    <w:rsid w:val="007504B7"/>
    <w:rsid w:val="0075056D"/>
    <w:rsid w:val="0075081A"/>
    <w:rsid w:val="00750B8B"/>
    <w:rsid w:val="00750D86"/>
    <w:rsid w:val="00750F84"/>
    <w:rsid w:val="00751AFB"/>
    <w:rsid w:val="00751B7D"/>
    <w:rsid w:val="00751DD7"/>
    <w:rsid w:val="00752382"/>
    <w:rsid w:val="007523EE"/>
    <w:rsid w:val="007524C3"/>
    <w:rsid w:val="00752597"/>
    <w:rsid w:val="00752953"/>
    <w:rsid w:val="00753857"/>
    <w:rsid w:val="00753940"/>
    <w:rsid w:val="00754580"/>
    <w:rsid w:val="00754AD7"/>
    <w:rsid w:val="00755149"/>
    <w:rsid w:val="007553C0"/>
    <w:rsid w:val="00755476"/>
    <w:rsid w:val="00755B5D"/>
    <w:rsid w:val="00755E9C"/>
    <w:rsid w:val="00755EB1"/>
    <w:rsid w:val="007563B7"/>
    <w:rsid w:val="0075650A"/>
    <w:rsid w:val="00756572"/>
    <w:rsid w:val="007568E2"/>
    <w:rsid w:val="00756F37"/>
    <w:rsid w:val="00756F3E"/>
    <w:rsid w:val="00756F92"/>
    <w:rsid w:val="007570C7"/>
    <w:rsid w:val="007574F6"/>
    <w:rsid w:val="007577B6"/>
    <w:rsid w:val="00757E57"/>
    <w:rsid w:val="00757F47"/>
    <w:rsid w:val="0076090A"/>
    <w:rsid w:val="0076095C"/>
    <w:rsid w:val="00760A4B"/>
    <w:rsid w:val="00760CEA"/>
    <w:rsid w:val="00760F63"/>
    <w:rsid w:val="007611F9"/>
    <w:rsid w:val="00761483"/>
    <w:rsid w:val="0076150D"/>
    <w:rsid w:val="00761FCF"/>
    <w:rsid w:val="00761FFE"/>
    <w:rsid w:val="00762323"/>
    <w:rsid w:val="00762BD5"/>
    <w:rsid w:val="007630DE"/>
    <w:rsid w:val="0076335B"/>
    <w:rsid w:val="007634EE"/>
    <w:rsid w:val="007639B2"/>
    <w:rsid w:val="00763B8D"/>
    <w:rsid w:val="00763CCE"/>
    <w:rsid w:val="00763E5B"/>
    <w:rsid w:val="007641CE"/>
    <w:rsid w:val="007644B6"/>
    <w:rsid w:val="00764BFF"/>
    <w:rsid w:val="00764CFA"/>
    <w:rsid w:val="00764D6A"/>
    <w:rsid w:val="00766134"/>
    <w:rsid w:val="007661BB"/>
    <w:rsid w:val="007664C8"/>
    <w:rsid w:val="00766580"/>
    <w:rsid w:val="007669EA"/>
    <w:rsid w:val="00766FE9"/>
    <w:rsid w:val="00767437"/>
    <w:rsid w:val="0076746D"/>
    <w:rsid w:val="00767644"/>
    <w:rsid w:val="007678DE"/>
    <w:rsid w:val="00767D85"/>
    <w:rsid w:val="00767E69"/>
    <w:rsid w:val="00767ED3"/>
    <w:rsid w:val="007702E4"/>
    <w:rsid w:val="00770613"/>
    <w:rsid w:val="0077063E"/>
    <w:rsid w:val="00770772"/>
    <w:rsid w:val="00770829"/>
    <w:rsid w:val="0077086B"/>
    <w:rsid w:val="00770CAA"/>
    <w:rsid w:val="00770D6E"/>
    <w:rsid w:val="00771932"/>
    <w:rsid w:val="00771AA6"/>
    <w:rsid w:val="007720B4"/>
    <w:rsid w:val="007720D4"/>
    <w:rsid w:val="00772683"/>
    <w:rsid w:val="00772C04"/>
    <w:rsid w:val="00773056"/>
    <w:rsid w:val="00773076"/>
    <w:rsid w:val="0077312F"/>
    <w:rsid w:val="00773337"/>
    <w:rsid w:val="00773387"/>
    <w:rsid w:val="00773940"/>
    <w:rsid w:val="00773A20"/>
    <w:rsid w:val="00773EBF"/>
    <w:rsid w:val="007741BC"/>
    <w:rsid w:val="00774410"/>
    <w:rsid w:val="0077445A"/>
    <w:rsid w:val="00774570"/>
    <w:rsid w:val="00774910"/>
    <w:rsid w:val="00774CE0"/>
    <w:rsid w:val="00774ECC"/>
    <w:rsid w:val="00774EF9"/>
    <w:rsid w:val="00775B0A"/>
    <w:rsid w:val="00775E6B"/>
    <w:rsid w:val="00775EC2"/>
    <w:rsid w:val="00776059"/>
    <w:rsid w:val="00776774"/>
    <w:rsid w:val="00776D43"/>
    <w:rsid w:val="00776D6F"/>
    <w:rsid w:val="007770FC"/>
    <w:rsid w:val="007771BC"/>
    <w:rsid w:val="007772FB"/>
    <w:rsid w:val="0078059D"/>
    <w:rsid w:val="007806C8"/>
    <w:rsid w:val="0078118F"/>
    <w:rsid w:val="00781BEA"/>
    <w:rsid w:val="00782219"/>
    <w:rsid w:val="0078230E"/>
    <w:rsid w:val="007825C8"/>
    <w:rsid w:val="00782632"/>
    <w:rsid w:val="00782648"/>
    <w:rsid w:val="00782934"/>
    <w:rsid w:val="00782A54"/>
    <w:rsid w:val="00782D21"/>
    <w:rsid w:val="00782F0F"/>
    <w:rsid w:val="00782FB7"/>
    <w:rsid w:val="00783262"/>
    <w:rsid w:val="00783353"/>
    <w:rsid w:val="0078390E"/>
    <w:rsid w:val="00783BE7"/>
    <w:rsid w:val="00783C62"/>
    <w:rsid w:val="007841D2"/>
    <w:rsid w:val="007847F2"/>
    <w:rsid w:val="00784890"/>
    <w:rsid w:val="00784C89"/>
    <w:rsid w:val="00784D7B"/>
    <w:rsid w:val="00784FC9"/>
    <w:rsid w:val="00785036"/>
    <w:rsid w:val="007858F6"/>
    <w:rsid w:val="00785A79"/>
    <w:rsid w:val="0078630D"/>
    <w:rsid w:val="00787586"/>
    <w:rsid w:val="007878A5"/>
    <w:rsid w:val="007904D6"/>
    <w:rsid w:val="007906CC"/>
    <w:rsid w:val="00790837"/>
    <w:rsid w:val="00790D5E"/>
    <w:rsid w:val="00790E13"/>
    <w:rsid w:val="00790E76"/>
    <w:rsid w:val="00790EF7"/>
    <w:rsid w:val="00791081"/>
    <w:rsid w:val="00791372"/>
    <w:rsid w:val="00791635"/>
    <w:rsid w:val="00791FAE"/>
    <w:rsid w:val="007921C5"/>
    <w:rsid w:val="00792207"/>
    <w:rsid w:val="0079220C"/>
    <w:rsid w:val="00792630"/>
    <w:rsid w:val="00792D7B"/>
    <w:rsid w:val="007930F5"/>
    <w:rsid w:val="00793392"/>
    <w:rsid w:val="007948FA"/>
    <w:rsid w:val="00794B76"/>
    <w:rsid w:val="007950AE"/>
    <w:rsid w:val="0079528C"/>
    <w:rsid w:val="007954EF"/>
    <w:rsid w:val="00795741"/>
    <w:rsid w:val="0079577B"/>
    <w:rsid w:val="00795814"/>
    <w:rsid w:val="0079598C"/>
    <w:rsid w:val="00795E10"/>
    <w:rsid w:val="00795E45"/>
    <w:rsid w:val="00796082"/>
    <w:rsid w:val="007969C6"/>
    <w:rsid w:val="0079701F"/>
    <w:rsid w:val="00797088"/>
    <w:rsid w:val="00797460"/>
    <w:rsid w:val="00797505"/>
    <w:rsid w:val="00797AD9"/>
    <w:rsid w:val="00797C6D"/>
    <w:rsid w:val="00797DE0"/>
    <w:rsid w:val="00797F42"/>
    <w:rsid w:val="007A009B"/>
    <w:rsid w:val="007A077F"/>
    <w:rsid w:val="007A08D8"/>
    <w:rsid w:val="007A11DF"/>
    <w:rsid w:val="007A11FB"/>
    <w:rsid w:val="007A12CB"/>
    <w:rsid w:val="007A222D"/>
    <w:rsid w:val="007A28C3"/>
    <w:rsid w:val="007A32BE"/>
    <w:rsid w:val="007A32E3"/>
    <w:rsid w:val="007A3BA9"/>
    <w:rsid w:val="007A3EF8"/>
    <w:rsid w:val="007A3F25"/>
    <w:rsid w:val="007A482A"/>
    <w:rsid w:val="007A4DDB"/>
    <w:rsid w:val="007A523D"/>
    <w:rsid w:val="007A5368"/>
    <w:rsid w:val="007A5C9A"/>
    <w:rsid w:val="007A5CD8"/>
    <w:rsid w:val="007A5D0C"/>
    <w:rsid w:val="007A5D10"/>
    <w:rsid w:val="007A5DAE"/>
    <w:rsid w:val="007A5DBB"/>
    <w:rsid w:val="007A69A3"/>
    <w:rsid w:val="007A69AF"/>
    <w:rsid w:val="007A6AB9"/>
    <w:rsid w:val="007A6D3E"/>
    <w:rsid w:val="007A70A6"/>
    <w:rsid w:val="007A720E"/>
    <w:rsid w:val="007A72AD"/>
    <w:rsid w:val="007A7531"/>
    <w:rsid w:val="007A794B"/>
    <w:rsid w:val="007A795F"/>
    <w:rsid w:val="007A7ACE"/>
    <w:rsid w:val="007A7BBD"/>
    <w:rsid w:val="007A7C68"/>
    <w:rsid w:val="007B018C"/>
    <w:rsid w:val="007B07B9"/>
    <w:rsid w:val="007B12F6"/>
    <w:rsid w:val="007B193B"/>
    <w:rsid w:val="007B1BC2"/>
    <w:rsid w:val="007B1BCF"/>
    <w:rsid w:val="007B1F96"/>
    <w:rsid w:val="007B24B4"/>
    <w:rsid w:val="007B2A22"/>
    <w:rsid w:val="007B2ACA"/>
    <w:rsid w:val="007B2B61"/>
    <w:rsid w:val="007B2B94"/>
    <w:rsid w:val="007B2C06"/>
    <w:rsid w:val="007B3162"/>
    <w:rsid w:val="007B3481"/>
    <w:rsid w:val="007B35D2"/>
    <w:rsid w:val="007B365A"/>
    <w:rsid w:val="007B396C"/>
    <w:rsid w:val="007B3B29"/>
    <w:rsid w:val="007B3DE4"/>
    <w:rsid w:val="007B3E66"/>
    <w:rsid w:val="007B4B91"/>
    <w:rsid w:val="007B4DF9"/>
    <w:rsid w:val="007B57B9"/>
    <w:rsid w:val="007B5AF2"/>
    <w:rsid w:val="007B6323"/>
    <w:rsid w:val="007B6679"/>
    <w:rsid w:val="007B66C4"/>
    <w:rsid w:val="007B6703"/>
    <w:rsid w:val="007B7062"/>
    <w:rsid w:val="007B7145"/>
    <w:rsid w:val="007B772A"/>
    <w:rsid w:val="007B77DC"/>
    <w:rsid w:val="007B799F"/>
    <w:rsid w:val="007B7BA6"/>
    <w:rsid w:val="007B7E13"/>
    <w:rsid w:val="007B7E3A"/>
    <w:rsid w:val="007B7ECE"/>
    <w:rsid w:val="007B7EFE"/>
    <w:rsid w:val="007C0080"/>
    <w:rsid w:val="007C01A9"/>
    <w:rsid w:val="007C03FB"/>
    <w:rsid w:val="007C04A3"/>
    <w:rsid w:val="007C05ED"/>
    <w:rsid w:val="007C0846"/>
    <w:rsid w:val="007C0918"/>
    <w:rsid w:val="007C0B82"/>
    <w:rsid w:val="007C0D8B"/>
    <w:rsid w:val="007C0D8C"/>
    <w:rsid w:val="007C0FA6"/>
    <w:rsid w:val="007C1164"/>
    <w:rsid w:val="007C1220"/>
    <w:rsid w:val="007C122D"/>
    <w:rsid w:val="007C14A2"/>
    <w:rsid w:val="007C14CE"/>
    <w:rsid w:val="007C191D"/>
    <w:rsid w:val="007C195E"/>
    <w:rsid w:val="007C1AAB"/>
    <w:rsid w:val="007C1F51"/>
    <w:rsid w:val="007C272D"/>
    <w:rsid w:val="007C28E7"/>
    <w:rsid w:val="007C2A61"/>
    <w:rsid w:val="007C2AA4"/>
    <w:rsid w:val="007C2F5A"/>
    <w:rsid w:val="007C3143"/>
    <w:rsid w:val="007C33B7"/>
    <w:rsid w:val="007C358A"/>
    <w:rsid w:val="007C381E"/>
    <w:rsid w:val="007C385B"/>
    <w:rsid w:val="007C3ADD"/>
    <w:rsid w:val="007C3C5A"/>
    <w:rsid w:val="007C3FF4"/>
    <w:rsid w:val="007C414F"/>
    <w:rsid w:val="007C446B"/>
    <w:rsid w:val="007C4658"/>
    <w:rsid w:val="007C46CE"/>
    <w:rsid w:val="007C46FA"/>
    <w:rsid w:val="007C4761"/>
    <w:rsid w:val="007C483C"/>
    <w:rsid w:val="007C5312"/>
    <w:rsid w:val="007C542A"/>
    <w:rsid w:val="007C54CB"/>
    <w:rsid w:val="007C5735"/>
    <w:rsid w:val="007C5949"/>
    <w:rsid w:val="007C59D3"/>
    <w:rsid w:val="007C5CD2"/>
    <w:rsid w:val="007C5DB9"/>
    <w:rsid w:val="007C60EA"/>
    <w:rsid w:val="007C6845"/>
    <w:rsid w:val="007C6B65"/>
    <w:rsid w:val="007C6D0E"/>
    <w:rsid w:val="007C6DAD"/>
    <w:rsid w:val="007C6F06"/>
    <w:rsid w:val="007C6F5B"/>
    <w:rsid w:val="007C7208"/>
    <w:rsid w:val="007C73F2"/>
    <w:rsid w:val="007C7961"/>
    <w:rsid w:val="007D01C4"/>
    <w:rsid w:val="007D0366"/>
    <w:rsid w:val="007D061B"/>
    <w:rsid w:val="007D074C"/>
    <w:rsid w:val="007D0868"/>
    <w:rsid w:val="007D0F22"/>
    <w:rsid w:val="007D1886"/>
    <w:rsid w:val="007D20D4"/>
    <w:rsid w:val="007D22AF"/>
    <w:rsid w:val="007D2364"/>
    <w:rsid w:val="007D263E"/>
    <w:rsid w:val="007D2744"/>
    <w:rsid w:val="007D28FA"/>
    <w:rsid w:val="007D29AB"/>
    <w:rsid w:val="007D2C41"/>
    <w:rsid w:val="007D2F6C"/>
    <w:rsid w:val="007D30AD"/>
    <w:rsid w:val="007D37C4"/>
    <w:rsid w:val="007D38CA"/>
    <w:rsid w:val="007D3CEA"/>
    <w:rsid w:val="007D4449"/>
    <w:rsid w:val="007D45C8"/>
    <w:rsid w:val="007D4C60"/>
    <w:rsid w:val="007D4F7C"/>
    <w:rsid w:val="007D527A"/>
    <w:rsid w:val="007D53C4"/>
    <w:rsid w:val="007D56B0"/>
    <w:rsid w:val="007D59F5"/>
    <w:rsid w:val="007D607D"/>
    <w:rsid w:val="007D62A0"/>
    <w:rsid w:val="007D63D0"/>
    <w:rsid w:val="007D64A0"/>
    <w:rsid w:val="007D6770"/>
    <w:rsid w:val="007D6823"/>
    <w:rsid w:val="007D6CD2"/>
    <w:rsid w:val="007D6D36"/>
    <w:rsid w:val="007D732E"/>
    <w:rsid w:val="007D7453"/>
    <w:rsid w:val="007D78CF"/>
    <w:rsid w:val="007D792B"/>
    <w:rsid w:val="007D799D"/>
    <w:rsid w:val="007D7E8A"/>
    <w:rsid w:val="007D7F7D"/>
    <w:rsid w:val="007E0C8A"/>
    <w:rsid w:val="007E0CBD"/>
    <w:rsid w:val="007E10B2"/>
    <w:rsid w:val="007E11C1"/>
    <w:rsid w:val="007E140A"/>
    <w:rsid w:val="007E1659"/>
    <w:rsid w:val="007E1A50"/>
    <w:rsid w:val="007E2498"/>
    <w:rsid w:val="007E2609"/>
    <w:rsid w:val="007E2BC6"/>
    <w:rsid w:val="007E2FAB"/>
    <w:rsid w:val="007E3463"/>
    <w:rsid w:val="007E39EF"/>
    <w:rsid w:val="007E4010"/>
    <w:rsid w:val="007E4134"/>
    <w:rsid w:val="007E4263"/>
    <w:rsid w:val="007E426D"/>
    <w:rsid w:val="007E4417"/>
    <w:rsid w:val="007E4854"/>
    <w:rsid w:val="007E4946"/>
    <w:rsid w:val="007E4A13"/>
    <w:rsid w:val="007E4C9C"/>
    <w:rsid w:val="007E4E22"/>
    <w:rsid w:val="007E5486"/>
    <w:rsid w:val="007E5607"/>
    <w:rsid w:val="007E5D39"/>
    <w:rsid w:val="007E62CC"/>
    <w:rsid w:val="007E62D3"/>
    <w:rsid w:val="007E6337"/>
    <w:rsid w:val="007E639B"/>
    <w:rsid w:val="007E6456"/>
    <w:rsid w:val="007E6751"/>
    <w:rsid w:val="007E680A"/>
    <w:rsid w:val="007E6FB6"/>
    <w:rsid w:val="007E6FDF"/>
    <w:rsid w:val="007E73CA"/>
    <w:rsid w:val="007F05CC"/>
    <w:rsid w:val="007F05E8"/>
    <w:rsid w:val="007F0C61"/>
    <w:rsid w:val="007F0D45"/>
    <w:rsid w:val="007F0FDE"/>
    <w:rsid w:val="007F1131"/>
    <w:rsid w:val="007F1446"/>
    <w:rsid w:val="007F16A0"/>
    <w:rsid w:val="007F1906"/>
    <w:rsid w:val="007F1AD0"/>
    <w:rsid w:val="007F1D37"/>
    <w:rsid w:val="007F1D40"/>
    <w:rsid w:val="007F1D61"/>
    <w:rsid w:val="007F1F5A"/>
    <w:rsid w:val="007F1F9C"/>
    <w:rsid w:val="007F1FA6"/>
    <w:rsid w:val="007F24DE"/>
    <w:rsid w:val="007F2842"/>
    <w:rsid w:val="007F2994"/>
    <w:rsid w:val="007F2AF1"/>
    <w:rsid w:val="007F2F1F"/>
    <w:rsid w:val="007F318F"/>
    <w:rsid w:val="007F32EF"/>
    <w:rsid w:val="007F331B"/>
    <w:rsid w:val="007F33F3"/>
    <w:rsid w:val="007F3F3B"/>
    <w:rsid w:val="007F3F99"/>
    <w:rsid w:val="007F40BD"/>
    <w:rsid w:val="007F410F"/>
    <w:rsid w:val="007F4B1B"/>
    <w:rsid w:val="007F4C29"/>
    <w:rsid w:val="007F4E75"/>
    <w:rsid w:val="007F519B"/>
    <w:rsid w:val="007F52E7"/>
    <w:rsid w:val="007F5782"/>
    <w:rsid w:val="007F5B92"/>
    <w:rsid w:val="007F692B"/>
    <w:rsid w:val="007F6BA2"/>
    <w:rsid w:val="007F7B4C"/>
    <w:rsid w:val="007F7F32"/>
    <w:rsid w:val="008000FB"/>
    <w:rsid w:val="0080024E"/>
    <w:rsid w:val="008004C7"/>
    <w:rsid w:val="008008A9"/>
    <w:rsid w:val="00800DA6"/>
    <w:rsid w:val="00800FE1"/>
    <w:rsid w:val="0080106A"/>
    <w:rsid w:val="00801C7F"/>
    <w:rsid w:val="00801C99"/>
    <w:rsid w:val="00801E90"/>
    <w:rsid w:val="0080245E"/>
    <w:rsid w:val="00803742"/>
    <w:rsid w:val="00803987"/>
    <w:rsid w:val="00803D84"/>
    <w:rsid w:val="00803F6F"/>
    <w:rsid w:val="00804704"/>
    <w:rsid w:val="00804A65"/>
    <w:rsid w:val="00804C6C"/>
    <w:rsid w:val="00804D4D"/>
    <w:rsid w:val="0080500B"/>
    <w:rsid w:val="0080523F"/>
    <w:rsid w:val="00805B4F"/>
    <w:rsid w:val="00805E76"/>
    <w:rsid w:val="0080650B"/>
    <w:rsid w:val="008067BB"/>
    <w:rsid w:val="00806936"/>
    <w:rsid w:val="00806A51"/>
    <w:rsid w:val="00807870"/>
    <w:rsid w:val="00807C19"/>
    <w:rsid w:val="00807CD9"/>
    <w:rsid w:val="00810414"/>
    <w:rsid w:val="0081041F"/>
    <w:rsid w:val="008104CA"/>
    <w:rsid w:val="00810CD9"/>
    <w:rsid w:val="00810D2E"/>
    <w:rsid w:val="00810E27"/>
    <w:rsid w:val="0081105C"/>
    <w:rsid w:val="008113A9"/>
    <w:rsid w:val="008114D3"/>
    <w:rsid w:val="008115A6"/>
    <w:rsid w:val="0081235C"/>
    <w:rsid w:val="008129E6"/>
    <w:rsid w:val="00812C2A"/>
    <w:rsid w:val="00812C9E"/>
    <w:rsid w:val="00812D05"/>
    <w:rsid w:val="00812D23"/>
    <w:rsid w:val="00812D95"/>
    <w:rsid w:val="00813A14"/>
    <w:rsid w:val="00813BDD"/>
    <w:rsid w:val="00813D8F"/>
    <w:rsid w:val="00814299"/>
    <w:rsid w:val="00814307"/>
    <w:rsid w:val="0081448B"/>
    <w:rsid w:val="008146C6"/>
    <w:rsid w:val="00814962"/>
    <w:rsid w:val="00814AA8"/>
    <w:rsid w:val="00814F54"/>
    <w:rsid w:val="008150FF"/>
    <w:rsid w:val="0081589D"/>
    <w:rsid w:val="00815E25"/>
    <w:rsid w:val="00815E47"/>
    <w:rsid w:val="0081610A"/>
    <w:rsid w:val="0081613F"/>
    <w:rsid w:val="0081783C"/>
    <w:rsid w:val="00817A42"/>
    <w:rsid w:val="00817CB8"/>
    <w:rsid w:val="00817F14"/>
    <w:rsid w:val="0082015B"/>
    <w:rsid w:val="008202F5"/>
    <w:rsid w:val="008206C9"/>
    <w:rsid w:val="00820749"/>
    <w:rsid w:val="008208EC"/>
    <w:rsid w:val="00820C18"/>
    <w:rsid w:val="00820D3B"/>
    <w:rsid w:val="00820E3F"/>
    <w:rsid w:val="00820F04"/>
    <w:rsid w:val="00821272"/>
    <w:rsid w:val="00821F0A"/>
    <w:rsid w:val="00822D24"/>
    <w:rsid w:val="00822D95"/>
    <w:rsid w:val="00822EEB"/>
    <w:rsid w:val="008230EA"/>
    <w:rsid w:val="00823277"/>
    <w:rsid w:val="00823AE2"/>
    <w:rsid w:val="00823AE5"/>
    <w:rsid w:val="00823B29"/>
    <w:rsid w:val="0082408F"/>
    <w:rsid w:val="008240B1"/>
    <w:rsid w:val="00824207"/>
    <w:rsid w:val="00824AC5"/>
    <w:rsid w:val="00824AFD"/>
    <w:rsid w:val="00824D12"/>
    <w:rsid w:val="00824D53"/>
    <w:rsid w:val="00825682"/>
    <w:rsid w:val="008258C3"/>
    <w:rsid w:val="008259B9"/>
    <w:rsid w:val="00825CA1"/>
    <w:rsid w:val="00825D34"/>
    <w:rsid w:val="008262B9"/>
    <w:rsid w:val="008262DD"/>
    <w:rsid w:val="00826312"/>
    <w:rsid w:val="00827198"/>
    <w:rsid w:val="0082744F"/>
    <w:rsid w:val="0082796B"/>
    <w:rsid w:val="00830242"/>
    <w:rsid w:val="008309E2"/>
    <w:rsid w:val="008317F9"/>
    <w:rsid w:val="00831B7A"/>
    <w:rsid w:val="00831BA8"/>
    <w:rsid w:val="00831CA8"/>
    <w:rsid w:val="00831DED"/>
    <w:rsid w:val="008327AE"/>
    <w:rsid w:val="00832EE6"/>
    <w:rsid w:val="00833158"/>
    <w:rsid w:val="008332CF"/>
    <w:rsid w:val="00833468"/>
    <w:rsid w:val="0083391A"/>
    <w:rsid w:val="00833A0E"/>
    <w:rsid w:val="00833DD0"/>
    <w:rsid w:val="00833F69"/>
    <w:rsid w:val="0083427E"/>
    <w:rsid w:val="0083442A"/>
    <w:rsid w:val="00834524"/>
    <w:rsid w:val="008345D9"/>
    <w:rsid w:val="0083517F"/>
    <w:rsid w:val="00835547"/>
    <w:rsid w:val="0083565C"/>
    <w:rsid w:val="008356A7"/>
    <w:rsid w:val="0083597C"/>
    <w:rsid w:val="008370C7"/>
    <w:rsid w:val="008378FF"/>
    <w:rsid w:val="00837F45"/>
    <w:rsid w:val="0084011B"/>
    <w:rsid w:val="0084065C"/>
    <w:rsid w:val="00840698"/>
    <w:rsid w:val="00840EE4"/>
    <w:rsid w:val="00841004"/>
    <w:rsid w:val="00841062"/>
    <w:rsid w:val="00841274"/>
    <w:rsid w:val="00841335"/>
    <w:rsid w:val="0084148F"/>
    <w:rsid w:val="00841793"/>
    <w:rsid w:val="008418FB"/>
    <w:rsid w:val="00841BA5"/>
    <w:rsid w:val="00841C33"/>
    <w:rsid w:val="00841C5D"/>
    <w:rsid w:val="00841D39"/>
    <w:rsid w:val="00841FD9"/>
    <w:rsid w:val="00842220"/>
    <w:rsid w:val="0084232E"/>
    <w:rsid w:val="00842582"/>
    <w:rsid w:val="00842F9A"/>
    <w:rsid w:val="0084315B"/>
    <w:rsid w:val="008434A0"/>
    <w:rsid w:val="00843685"/>
    <w:rsid w:val="008436E8"/>
    <w:rsid w:val="008437B9"/>
    <w:rsid w:val="008438F4"/>
    <w:rsid w:val="00843F7B"/>
    <w:rsid w:val="0084407F"/>
    <w:rsid w:val="0084418B"/>
    <w:rsid w:val="008441B6"/>
    <w:rsid w:val="00844233"/>
    <w:rsid w:val="00844355"/>
    <w:rsid w:val="008449DB"/>
    <w:rsid w:val="00844AB7"/>
    <w:rsid w:val="00844B3D"/>
    <w:rsid w:val="00844EC7"/>
    <w:rsid w:val="00844EF7"/>
    <w:rsid w:val="00845021"/>
    <w:rsid w:val="0084525F"/>
    <w:rsid w:val="00845528"/>
    <w:rsid w:val="008458E1"/>
    <w:rsid w:val="00845B25"/>
    <w:rsid w:val="00845F3C"/>
    <w:rsid w:val="00846085"/>
    <w:rsid w:val="0084674B"/>
    <w:rsid w:val="00846A7F"/>
    <w:rsid w:val="00846BF4"/>
    <w:rsid w:val="00846D6F"/>
    <w:rsid w:val="00846DE2"/>
    <w:rsid w:val="00846EEE"/>
    <w:rsid w:val="00846F14"/>
    <w:rsid w:val="00847031"/>
    <w:rsid w:val="00847193"/>
    <w:rsid w:val="00847594"/>
    <w:rsid w:val="00847621"/>
    <w:rsid w:val="00847A2E"/>
    <w:rsid w:val="00847CF1"/>
    <w:rsid w:val="00850401"/>
    <w:rsid w:val="00850A67"/>
    <w:rsid w:val="00850CC7"/>
    <w:rsid w:val="0085135E"/>
    <w:rsid w:val="008513A3"/>
    <w:rsid w:val="0085181D"/>
    <w:rsid w:val="008519BB"/>
    <w:rsid w:val="00851F38"/>
    <w:rsid w:val="00851F88"/>
    <w:rsid w:val="008524D4"/>
    <w:rsid w:val="0085259B"/>
    <w:rsid w:val="00852806"/>
    <w:rsid w:val="00852943"/>
    <w:rsid w:val="00852B58"/>
    <w:rsid w:val="00853685"/>
    <w:rsid w:val="008538B8"/>
    <w:rsid w:val="00854400"/>
    <w:rsid w:val="0085485F"/>
    <w:rsid w:val="00854E44"/>
    <w:rsid w:val="008550C1"/>
    <w:rsid w:val="00855603"/>
    <w:rsid w:val="008558A3"/>
    <w:rsid w:val="00855EBE"/>
    <w:rsid w:val="00855F18"/>
    <w:rsid w:val="00855FFA"/>
    <w:rsid w:val="008562A0"/>
    <w:rsid w:val="008562F5"/>
    <w:rsid w:val="0085690F"/>
    <w:rsid w:val="00856FEB"/>
    <w:rsid w:val="00857524"/>
    <w:rsid w:val="008577B2"/>
    <w:rsid w:val="00857AB6"/>
    <w:rsid w:val="00857F61"/>
    <w:rsid w:val="00857F73"/>
    <w:rsid w:val="008605A0"/>
    <w:rsid w:val="00860D0E"/>
    <w:rsid w:val="00860D40"/>
    <w:rsid w:val="00860DCC"/>
    <w:rsid w:val="008615FB"/>
    <w:rsid w:val="00861B25"/>
    <w:rsid w:val="00861F3E"/>
    <w:rsid w:val="008623F3"/>
    <w:rsid w:val="008626DA"/>
    <w:rsid w:val="00862D67"/>
    <w:rsid w:val="00862D90"/>
    <w:rsid w:val="00863135"/>
    <w:rsid w:val="00863938"/>
    <w:rsid w:val="00863AB9"/>
    <w:rsid w:val="00863D80"/>
    <w:rsid w:val="00863D85"/>
    <w:rsid w:val="00863E68"/>
    <w:rsid w:val="0086430A"/>
    <w:rsid w:val="0086492E"/>
    <w:rsid w:val="00864947"/>
    <w:rsid w:val="00864BDF"/>
    <w:rsid w:val="00864C58"/>
    <w:rsid w:val="008653BC"/>
    <w:rsid w:val="00865F02"/>
    <w:rsid w:val="00866C66"/>
    <w:rsid w:val="00866EBB"/>
    <w:rsid w:val="008671AC"/>
    <w:rsid w:val="0086763B"/>
    <w:rsid w:val="00867B55"/>
    <w:rsid w:val="00867C85"/>
    <w:rsid w:val="00867DD8"/>
    <w:rsid w:val="0087093D"/>
    <w:rsid w:val="00870E79"/>
    <w:rsid w:val="008711F7"/>
    <w:rsid w:val="008711F9"/>
    <w:rsid w:val="00871270"/>
    <w:rsid w:val="00871D02"/>
    <w:rsid w:val="008720A8"/>
    <w:rsid w:val="00872397"/>
    <w:rsid w:val="008723DB"/>
    <w:rsid w:val="00872690"/>
    <w:rsid w:val="008728F1"/>
    <w:rsid w:val="00872D4D"/>
    <w:rsid w:val="00873BC0"/>
    <w:rsid w:val="0087414C"/>
    <w:rsid w:val="008744D3"/>
    <w:rsid w:val="008746AD"/>
    <w:rsid w:val="008746C8"/>
    <w:rsid w:val="008757ED"/>
    <w:rsid w:val="0087597D"/>
    <w:rsid w:val="008760B9"/>
    <w:rsid w:val="008760CD"/>
    <w:rsid w:val="00876209"/>
    <w:rsid w:val="0087630D"/>
    <w:rsid w:val="008763FF"/>
    <w:rsid w:val="008768FB"/>
    <w:rsid w:val="0087752B"/>
    <w:rsid w:val="00877707"/>
    <w:rsid w:val="00877832"/>
    <w:rsid w:val="00880725"/>
    <w:rsid w:val="00880968"/>
    <w:rsid w:val="00881210"/>
    <w:rsid w:val="008815B7"/>
    <w:rsid w:val="00881E11"/>
    <w:rsid w:val="008822B0"/>
    <w:rsid w:val="008824E7"/>
    <w:rsid w:val="00882663"/>
    <w:rsid w:val="00882DF7"/>
    <w:rsid w:val="00882F72"/>
    <w:rsid w:val="00883E10"/>
    <w:rsid w:val="00883FA2"/>
    <w:rsid w:val="00884389"/>
    <w:rsid w:val="00884F39"/>
    <w:rsid w:val="00884FDF"/>
    <w:rsid w:val="0088528E"/>
    <w:rsid w:val="008852EC"/>
    <w:rsid w:val="00885394"/>
    <w:rsid w:val="00885706"/>
    <w:rsid w:val="00885A02"/>
    <w:rsid w:val="00885EBE"/>
    <w:rsid w:val="00886329"/>
    <w:rsid w:val="008863CE"/>
    <w:rsid w:val="008864FA"/>
    <w:rsid w:val="0088659F"/>
    <w:rsid w:val="0088691C"/>
    <w:rsid w:val="00886C0E"/>
    <w:rsid w:val="00886C8B"/>
    <w:rsid w:val="008870DD"/>
    <w:rsid w:val="00887C21"/>
    <w:rsid w:val="00887F8D"/>
    <w:rsid w:val="008902BF"/>
    <w:rsid w:val="008902C1"/>
    <w:rsid w:val="0089030D"/>
    <w:rsid w:val="00890611"/>
    <w:rsid w:val="008907C9"/>
    <w:rsid w:val="008907E7"/>
    <w:rsid w:val="0089081D"/>
    <w:rsid w:val="008910FF"/>
    <w:rsid w:val="008911FB"/>
    <w:rsid w:val="0089170A"/>
    <w:rsid w:val="00891933"/>
    <w:rsid w:val="00892CC1"/>
    <w:rsid w:val="00892FE3"/>
    <w:rsid w:val="008930E1"/>
    <w:rsid w:val="0089320B"/>
    <w:rsid w:val="00893B3F"/>
    <w:rsid w:val="0089456E"/>
    <w:rsid w:val="008948DE"/>
    <w:rsid w:val="008949D4"/>
    <w:rsid w:val="00894C6C"/>
    <w:rsid w:val="00894EF8"/>
    <w:rsid w:val="00895513"/>
    <w:rsid w:val="00895649"/>
    <w:rsid w:val="00895CD8"/>
    <w:rsid w:val="00895F5B"/>
    <w:rsid w:val="00896178"/>
    <w:rsid w:val="0089625C"/>
    <w:rsid w:val="008963F2"/>
    <w:rsid w:val="00896536"/>
    <w:rsid w:val="008966C7"/>
    <w:rsid w:val="00896BFE"/>
    <w:rsid w:val="00896C3D"/>
    <w:rsid w:val="00896ED9"/>
    <w:rsid w:val="00896F11"/>
    <w:rsid w:val="008976E7"/>
    <w:rsid w:val="00897B06"/>
    <w:rsid w:val="00897B44"/>
    <w:rsid w:val="00897FC6"/>
    <w:rsid w:val="008A04F9"/>
    <w:rsid w:val="008A05D8"/>
    <w:rsid w:val="008A0D16"/>
    <w:rsid w:val="008A0E92"/>
    <w:rsid w:val="008A0EE3"/>
    <w:rsid w:val="008A18AE"/>
    <w:rsid w:val="008A1EF8"/>
    <w:rsid w:val="008A24D4"/>
    <w:rsid w:val="008A271B"/>
    <w:rsid w:val="008A2798"/>
    <w:rsid w:val="008A29C8"/>
    <w:rsid w:val="008A2C97"/>
    <w:rsid w:val="008A320F"/>
    <w:rsid w:val="008A387E"/>
    <w:rsid w:val="008A3A09"/>
    <w:rsid w:val="008A3ECD"/>
    <w:rsid w:val="008A3FAB"/>
    <w:rsid w:val="008A4B14"/>
    <w:rsid w:val="008A4C18"/>
    <w:rsid w:val="008A4F1A"/>
    <w:rsid w:val="008A4F49"/>
    <w:rsid w:val="008A5A7F"/>
    <w:rsid w:val="008A62E0"/>
    <w:rsid w:val="008A6704"/>
    <w:rsid w:val="008A675A"/>
    <w:rsid w:val="008A6978"/>
    <w:rsid w:val="008A71EB"/>
    <w:rsid w:val="008A7A88"/>
    <w:rsid w:val="008A7D71"/>
    <w:rsid w:val="008B0246"/>
    <w:rsid w:val="008B03BA"/>
    <w:rsid w:val="008B068E"/>
    <w:rsid w:val="008B0701"/>
    <w:rsid w:val="008B07C7"/>
    <w:rsid w:val="008B09EB"/>
    <w:rsid w:val="008B14E1"/>
    <w:rsid w:val="008B1865"/>
    <w:rsid w:val="008B20DB"/>
    <w:rsid w:val="008B20FE"/>
    <w:rsid w:val="008B2C01"/>
    <w:rsid w:val="008B34EE"/>
    <w:rsid w:val="008B3A14"/>
    <w:rsid w:val="008B3D52"/>
    <w:rsid w:val="008B41F3"/>
    <w:rsid w:val="008B422A"/>
    <w:rsid w:val="008B4580"/>
    <w:rsid w:val="008B46CC"/>
    <w:rsid w:val="008B47CD"/>
    <w:rsid w:val="008B4B76"/>
    <w:rsid w:val="008B4BB6"/>
    <w:rsid w:val="008B4DA9"/>
    <w:rsid w:val="008B51B0"/>
    <w:rsid w:val="008B5983"/>
    <w:rsid w:val="008B59D9"/>
    <w:rsid w:val="008B612D"/>
    <w:rsid w:val="008B6414"/>
    <w:rsid w:val="008B6589"/>
    <w:rsid w:val="008B680C"/>
    <w:rsid w:val="008B6B7A"/>
    <w:rsid w:val="008B6BDC"/>
    <w:rsid w:val="008B6CFB"/>
    <w:rsid w:val="008B6DB5"/>
    <w:rsid w:val="008B6DEB"/>
    <w:rsid w:val="008B71A9"/>
    <w:rsid w:val="008B76B9"/>
    <w:rsid w:val="008B7C89"/>
    <w:rsid w:val="008C00A4"/>
    <w:rsid w:val="008C014A"/>
    <w:rsid w:val="008C027D"/>
    <w:rsid w:val="008C07DB"/>
    <w:rsid w:val="008C09FF"/>
    <w:rsid w:val="008C0B6A"/>
    <w:rsid w:val="008C0FD5"/>
    <w:rsid w:val="008C118B"/>
    <w:rsid w:val="008C1274"/>
    <w:rsid w:val="008C2116"/>
    <w:rsid w:val="008C2756"/>
    <w:rsid w:val="008C27DE"/>
    <w:rsid w:val="008C2936"/>
    <w:rsid w:val="008C2D37"/>
    <w:rsid w:val="008C31FB"/>
    <w:rsid w:val="008C344B"/>
    <w:rsid w:val="008C36E6"/>
    <w:rsid w:val="008C3B64"/>
    <w:rsid w:val="008C4606"/>
    <w:rsid w:val="008C4809"/>
    <w:rsid w:val="008C4A66"/>
    <w:rsid w:val="008C4B6D"/>
    <w:rsid w:val="008C5099"/>
    <w:rsid w:val="008C556D"/>
    <w:rsid w:val="008C56EB"/>
    <w:rsid w:val="008C584E"/>
    <w:rsid w:val="008C65FB"/>
    <w:rsid w:val="008C686A"/>
    <w:rsid w:val="008C6AA5"/>
    <w:rsid w:val="008C6AF0"/>
    <w:rsid w:val="008C7001"/>
    <w:rsid w:val="008C7278"/>
    <w:rsid w:val="008C7A98"/>
    <w:rsid w:val="008D04ED"/>
    <w:rsid w:val="008D05EF"/>
    <w:rsid w:val="008D0827"/>
    <w:rsid w:val="008D0A18"/>
    <w:rsid w:val="008D0ABE"/>
    <w:rsid w:val="008D0BF7"/>
    <w:rsid w:val="008D1133"/>
    <w:rsid w:val="008D12AA"/>
    <w:rsid w:val="008D15B7"/>
    <w:rsid w:val="008D16A3"/>
    <w:rsid w:val="008D18F1"/>
    <w:rsid w:val="008D191C"/>
    <w:rsid w:val="008D1FBA"/>
    <w:rsid w:val="008D2303"/>
    <w:rsid w:val="008D25EE"/>
    <w:rsid w:val="008D260A"/>
    <w:rsid w:val="008D267F"/>
    <w:rsid w:val="008D29D8"/>
    <w:rsid w:val="008D2E8B"/>
    <w:rsid w:val="008D32C4"/>
    <w:rsid w:val="008D3AFF"/>
    <w:rsid w:val="008D3C20"/>
    <w:rsid w:val="008D3CBF"/>
    <w:rsid w:val="008D3DE7"/>
    <w:rsid w:val="008D3F4F"/>
    <w:rsid w:val="008D409E"/>
    <w:rsid w:val="008D4273"/>
    <w:rsid w:val="008D42F7"/>
    <w:rsid w:val="008D449C"/>
    <w:rsid w:val="008D461B"/>
    <w:rsid w:val="008D5233"/>
    <w:rsid w:val="008D5515"/>
    <w:rsid w:val="008D5536"/>
    <w:rsid w:val="008D5C66"/>
    <w:rsid w:val="008D619B"/>
    <w:rsid w:val="008D62F1"/>
    <w:rsid w:val="008D6A1D"/>
    <w:rsid w:val="008D7500"/>
    <w:rsid w:val="008D79A1"/>
    <w:rsid w:val="008D79DE"/>
    <w:rsid w:val="008D7C19"/>
    <w:rsid w:val="008E0349"/>
    <w:rsid w:val="008E0838"/>
    <w:rsid w:val="008E0E89"/>
    <w:rsid w:val="008E1095"/>
    <w:rsid w:val="008E1213"/>
    <w:rsid w:val="008E1361"/>
    <w:rsid w:val="008E15D6"/>
    <w:rsid w:val="008E1612"/>
    <w:rsid w:val="008E2231"/>
    <w:rsid w:val="008E237B"/>
    <w:rsid w:val="008E2532"/>
    <w:rsid w:val="008E2768"/>
    <w:rsid w:val="008E2E94"/>
    <w:rsid w:val="008E2F5F"/>
    <w:rsid w:val="008E3333"/>
    <w:rsid w:val="008E33DE"/>
    <w:rsid w:val="008E34B5"/>
    <w:rsid w:val="008E3609"/>
    <w:rsid w:val="008E3778"/>
    <w:rsid w:val="008E3AB7"/>
    <w:rsid w:val="008E3D1C"/>
    <w:rsid w:val="008E3E73"/>
    <w:rsid w:val="008E44CA"/>
    <w:rsid w:val="008E47EC"/>
    <w:rsid w:val="008E4AC1"/>
    <w:rsid w:val="008E4CFF"/>
    <w:rsid w:val="008E4F18"/>
    <w:rsid w:val="008E52D0"/>
    <w:rsid w:val="008E5635"/>
    <w:rsid w:val="008E56DA"/>
    <w:rsid w:val="008E57E4"/>
    <w:rsid w:val="008E595B"/>
    <w:rsid w:val="008E5BA5"/>
    <w:rsid w:val="008E5D34"/>
    <w:rsid w:val="008E6465"/>
    <w:rsid w:val="008E711E"/>
    <w:rsid w:val="008E7A0C"/>
    <w:rsid w:val="008E7B8F"/>
    <w:rsid w:val="008F0091"/>
    <w:rsid w:val="008F0153"/>
    <w:rsid w:val="008F1808"/>
    <w:rsid w:val="008F1942"/>
    <w:rsid w:val="008F1B7A"/>
    <w:rsid w:val="008F1D8C"/>
    <w:rsid w:val="008F1E99"/>
    <w:rsid w:val="008F25C8"/>
    <w:rsid w:val="008F2701"/>
    <w:rsid w:val="008F275D"/>
    <w:rsid w:val="008F2AC5"/>
    <w:rsid w:val="008F2C10"/>
    <w:rsid w:val="008F2FE3"/>
    <w:rsid w:val="008F3049"/>
    <w:rsid w:val="008F330F"/>
    <w:rsid w:val="008F33A7"/>
    <w:rsid w:val="008F34E4"/>
    <w:rsid w:val="008F36B8"/>
    <w:rsid w:val="008F3778"/>
    <w:rsid w:val="008F3C57"/>
    <w:rsid w:val="008F3C9D"/>
    <w:rsid w:val="008F4009"/>
    <w:rsid w:val="008F474D"/>
    <w:rsid w:val="008F4952"/>
    <w:rsid w:val="008F4F00"/>
    <w:rsid w:val="008F5066"/>
    <w:rsid w:val="008F5190"/>
    <w:rsid w:val="008F580E"/>
    <w:rsid w:val="008F5925"/>
    <w:rsid w:val="008F5B65"/>
    <w:rsid w:val="008F6411"/>
    <w:rsid w:val="008F7B16"/>
    <w:rsid w:val="008F7FD2"/>
    <w:rsid w:val="00900524"/>
    <w:rsid w:val="00900980"/>
    <w:rsid w:val="00900D4B"/>
    <w:rsid w:val="00900FDD"/>
    <w:rsid w:val="009012AD"/>
    <w:rsid w:val="0090170C"/>
    <w:rsid w:val="00901F93"/>
    <w:rsid w:val="009020C3"/>
    <w:rsid w:val="009029B6"/>
    <w:rsid w:val="00902E33"/>
    <w:rsid w:val="00902F42"/>
    <w:rsid w:val="009033C6"/>
    <w:rsid w:val="00903523"/>
    <w:rsid w:val="00903866"/>
    <w:rsid w:val="00903D95"/>
    <w:rsid w:val="009046CC"/>
    <w:rsid w:val="00904D3D"/>
    <w:rsid w:val="009050B3"/>
    <w:rsid w:val="00905603"/>
    <w:rsid w:val="00905777"/>
    <w:rsid w:val="00906463"/>
    <w:rsid w:val="00906532"/>
    <w:rsid w:val="00906859"/>
    <w:rsid w:val="00906C4B"/>
    <w:rsid w:val="00906C9F"/>
    <w:rsid w:val="00907830"/>
    <w:rsid w:val="009079FD"/>
    <w:rsid w:val="00907A9D"/>
    <w:rsid w:val="00907C63"/>
    <w:rsid w:val="00907E04"/>
    <w:rsid w:val="00907E70"/>
    <w:rsid w:val="00907F42"/>
    <w:rsid w:val="009102E8"/>
    <w:rsid w:val="00910ADB"/>
    <w:rsid w:val="009114C1"/>
    <w:rsid w:val="009128E6"/>
    <w:rsid w:val="00912E3F"/>
    <w:rsid w:val="00912EC1"/>
    <w:rsid w:val="0091324B"/>
    <w:rsid w:val="00913C78"/>
    <w:rsid w:val="00914605"/>
    <w:rsid w:val="009149FD"/>
    <w:rsid w:val="009151E3"/>
    <w:rsid w:val="00915F11"/>
    <w:rsid w:val="0091641C"/>
    <w:rsid w:val="00916453"/>
    <w:rsid w:val="009164EF"/>
    <w:rsid w:val="00916960"/>
    <w:rsid w:val="00916A7C"/>
    <w:rsid w:val="00917014"/>
    <w:rsid w:val="00917036"/>
    <w:rsid w:val="0091718A"/>
    <w:rsid w:val="00917890"/>
    <w:rsid w:val="0092002D"/>
    <w:rsid w:val="0092027E"/>
    <w:rsid w:val="009203E5"/>
    <w:rsid w:val="00920AC2"/>
    <w:rsid w:val="00920C4D"/>
    <w:rsid w:val="00920CAD"/>
    <w:rsid w:val="00920CE5"/>
    <w:rsid w:val="00920D9F"/>
    <w:rsid w:val="00921149"/>
    <w:rsid w:val="009215AA"/>
    <w:rsid w:val="009223DC"/>
    <w:rsid w:val="00922519"/>
    <w:rsid w:val="00922D04"/>
    <w:rsid w:val="00922E4F"/>
    <w:rsid w:val="009233BD"/>
    <w:rsid w:val="009236CF"/>
    <w:rsid w:val="009238AA"/>
    <w:rsid w:val="00923B53"/>
    <w:rsid w:val="00923CC9"/>
    <w:rsid w:val="00923E7A"/>
    <w:rsid w:val="0092446A"/>
    <w:rsid w:val="00924BC6"/>
    <w:rsid w:val="00925206"/>
    <w:rsid w:val="00925511"/>
    <w:rsid w:val="009258B0"/>
    <w:rsid w:val="009259DE"/>
    <w:rsid w:val="00925BF7"/>
    <w:rsid w:val="00925C89"/>
    <w:rsid w:val="00925ED7"/>
    <w:rsid w:val="00925FBE"/>
    <w:rsid w:val="00926609"/>
    <w:rsid w:val="00926B80"/>
    <w:rsid w:val="00927179"/>
    <w:rsid w:val="009271B4"/>
    <w:rsid w:val="0092731C"/>
    <w:rsid w:val="009276C8"/>
    <w:rsid w:val="00927CF9"/>
    <w:rsid w:val="00927F96"/>
    <w:rsid w:val="00930377"/>
    <w:rsid w:val="009307C3"/>
    <w:rsid w:val="009308FD"/>
    <w:rsid w:val="0093092E"/>
    <w:rsid w:val="00930939"/>
    <w:rsid w:val="009317CA"/>
    <w:rsid w:val="00931945"/>
    <w:rsid w:val="00931DA7"/>
    <w:rsid w:val="00931F62"/>
    <w:rsid w:val="00932248"/>
    <w:rsid w:val="0093268A"/>
    <w:rsid w:val="00932B71"/>
    <w:rsid w:val="00932DE0"/>
    <w:rsid w:val="00932E3B"/>
    <w:rsid w:val="00933DEB"/>
    <w:rsid w:val="00933E7D"/>
    <w:rsid w:val="00934771"/>
    <w:rsid w:val="009347C7"/>
    <w:rsid w:val="00934ED8"/>
    <w:rsid w:val="0093605F"/>
    <w:rsid w:val="00936A2B"/>
    <w:rsid w:val="00937031"/>
    <w:rsid w:val="00937426"/>
    <w:rsid w:val="009375EF"/>
    <w:rsid w:val="00937630"/>
    <w:rsid w:val="00937921"/>
    <w:rsid w:val="009406C8"/>
    <w:rsid w:val="009407D8"/>
    <w:rsid w:val="00940C65"/>
    <w:rsid w:val="009419D2"/>
    <w:rsid w:val="00941ACC"/>
    <w:rsid w:val="00941BF7"/>
    <w:rsid w:val="00941D99"/>
    <w:rsid w:val="00941FC8"/>
    <w:rsid w:val="009420A8"/>
    <w:rsid w:val="009420BB"/>
    <w:rsid w:val="009420DF"/>
    <w:rsid w:val="009421D6"/>
    <w:rsid w:val="009422B4"/>
    <w:rsid w:val="00942629"/>
    <w:rsid w:val="00942B03"/>
    <w:rsid w:val="00943071"/>
    <w:rsid w:val="0094345A"/>
    <w:rsid w:val="00943600"/>
    <w:rsid w:val="00943617"/>
    <w:rsid w:val="00943A1D"/>
    <w:rsid w:val="00943CF5"/>
    <w:rsid w:val="00944BA5"/>
    <w:rsid w:val="00944D2C"/>
    <w:rsid w:val="00944E0E"/>
    <w:rsid w:val="00944F71"/>
    <w:rsid w:val="00944F7F"/>
    <w:rsid w:val="0094546F"/>
    <w:rsid w:val="00945533"/>
    <w:rsid w:val="00945A71"/>
    <w:rsid w:val="0094670E"/>
    <w:rsid w:val="0094692C"/>
    <w:rsid w:val="00946A85"/>
    <w:rsid w:val="00946ACC"/>
    <w:rsid w:val="00946E61"/>
    <w:rsid w:val="009471CE"/>
    <w:rsid w:val="0094726A"/>
    <w:rsid w:val="009474BC"/>
    <w:rsid w:val="00947581"/>
    <w:rsid w:val="00947D84"/>
    <w:rsid w:val="00950091"/>
    <w:rsid w:val="00950873"/>
    <w:rsid w:val="009508B4"/>
    <w:rsid w:val="00950989"/>
    <w:rsid w:val="00950B51"/>
    <w:rsid w:val="00950C5C"/>
    <w:rsid w:val="00950CB4"/>
    <w:rsid w:val="00951507"/>
    <w:rsid w:val="009519E6"/>
    <w:rsid w:val="00951A18"/>
    <w:rsid w:val="00951F0C"/>
    <w:rsid w:val="0095221B"/>
    <w:rsid w:val="00952337"/>
    <w:rsid w:val="0095233C"/>
    <w:rsid w:val="0095257F"/>
    <w:rsid w:val="00952637"/>
    <w:rsid w:val="0095264D"/>
    <w:rsid w:val="0095281B"/>
    <w:rsid w:val="009528EB"/>
    <w:rsid w:val="00952D8A"/>
    <w:rsid w:val="00952F6D"/>
    <w:rsid w:val="00952F79"/>
    <w:rsid w:val="00952FE8"/>
    <w:rsid w:val="00953006"/>
    <w:rsid w:val="00953291"/>
    <w:rsid w:val="0095353A"/>
    <w:rsid w:val="00953669"/>
    <w:rsid w:val="009536D0"/>
    <w:rsid w:val="00953732"/>
    <w:rsid w:val="00953937"/>
    <w:rsid w:val="00953A74"/>
    <w:rsid w:val="00953C91"/>
    <w:rsid w:val="00953D09"/>
    <w:rsid w:val="00953D72"/>
    <w:rsid w:val="00953FBA"/>
    <w:rsid w:val="009545EC"/>
    <w:rsid w:val="00954643"/>
    <w:rsid w:val="00954693"/>
    <w:rsid w:val="009546F7"/>
    <w:rsid w:val="00954B94"/>
    <w:rsid w:val="00954BCF"/>
    <w:rsid w:val="0095508B"/>
    <w:rsid w:val="00955093"/>
    <w:rsid w:val="00955219"/>
    <w:rsid w:val="00955331"/>
    <w:rsid w:val="009553B9"/>
    <w:rsid w:val="0095546F"/>
    <w:rsid w:val="00955801"/>
    <w:rsid w:val="0095594C"/>
    <w:rsid w:val="00956256"/>
    <w:rsid w:val="0095627B"/>
    <w:rsid w:val="00956B44"/>
    <w:rsid w:val="00957591"/>
    <w:rsid w:val="00957F20"/>
    <w:rsid w:val="00960110"/>
    <w:rsid w:val="0096020E"/>
    <w:rsid w:val="009604AD"/>
    <w:rsid w:val="00960BB2"/>
    <w:rsid w:val="00960FFA"/>
    <w:rsid w:val="00961188"/>
    <w:rsid w:val="009614CA"/>
    <w:rsid w:val="009622CD"/>
    <w:rsid w:val="00962798"/>
    <w:rsid w:val="009628FE"/>
    <w:rsid w:val="00963054"/>
    <w:rsid w:val="0096361C"/>
    <w:rsid w:val="00963BFE"/>
    <w:rsid w:val="00963C32"/>
    <w:rsid w:val="00963E11"/>
    <w:rsid w:val="00964203"/>
    <w:rsid w:val="00964486"/>
    <w:rsid w:val="00964A25"/>
    <w:rsid w:val="00964BCD"/>
    <w:rsid w:val="00964E21"/>
    <w:rsid w:val="00964FCB"/>
    <w:rsid w:val="009656CF"/>
    <w:rsid w:val="00965805"/>
    <w:rsid w:val="00965CF3"/>
    <w:rsid w:val="009662FB"/>
    <w:rsid w:val="00966865"/>
    <w:rsid w:val="0096688C"/>
    <w:rsid w:val="0096702D"/>
    <w:rsid w:val="009671DC"/>
    <w:rsid w:val="009676F9"/>
    <w:rsid w:val="00967894"/>
    <w:rsid w:val="00967A5F"/>
    <w:rsid w:val="00967B69"/>
    <w:rsid w:val="0097013E"/>
    <w:rsid w:val="009705D2"/>
    <w:rsid w:val="00970760"/>
    <w:rsid w:val="00970DBC"/>
    <w:rsid w:val="009712BF"/>
    <w:rsid w:val="00971345"/>
    <w:rsid w:val="0097151D"/>
    <w:rsid w:val="00972059"/>
    <w:rsid w:val="009723D9"/>
    <w:rsid w:val="009727EB"/>
    <w:rsid w:val="00972F11"/>
    <w:rsid w:val="00973B92"/>
    <w:rsid w:val="00973D97"/>
    <w:rsid w:val="00973F05"/>
    <w:rsid w:val="00973F44"/>
    <w:rsid w:val="00974096"/>
    <w:rsid w:val="009743C6"/>
    <w:rsid w:val="009743CA"/>
    <w:rsid w:val="00974D02"/>
    <w:rsid w:val="00974DA0"/>
    <w:rsid w:val="00974E32"/>
    <w:rsid w:val="0097552E"/>
    <w:rsid w:val="009757EF"/>
    <w:rsid w:val="00975ADE"/>
    <w:rsid w:val="00975AEF"/>
    <w:rsid w:val="00975BFC"/>
    <w:rsid w:val="009760C5"/>
    <w:rsid w:val="0097615E"/>
    <w:rsid w:val="00976643"/>
    <w:rsid w:val="00977072"/>
    <w:rsid w:val="009770CA"/>
    <w:rsid w:val="00977D80"/>
    <w:rsid w:val="00980200"/>
    <w:rsid w:val="0098027B"/>
    <w:rsid w:val="0098032C"/>
    <w:rsid w:val="00980424"/>
    <w:rsid w:val="00980501"/>
    <w:rsid w:val="009809B6"/>
    <w:rsid w:val="00980E02"/>
    <w:rsid w:val="00980F68"/>
    <w:rsid w:val="00981DD8"/>
    <w:rsid w:val="00982499"/>
    <w:rsid w:val="009824A7"/>
    <w:rsid w:val="00982781"/>
    <w:rsid w:val="00982EA5"/>
    <w:rsid w:val="0098304F"/>
    <w:rsid w:val="00983683"/>
    <w:rsid w:val="009836E1"/>
    <w:rsid w:val="00983A3C"/>
    <w:rsid w:val="00983D68"/>
    <w:rsid w:val="00984251"/>
    <w:rsid w:val="00984353"/>
    <w:rsid w:val="00984FB5"/>
    <w:rsid w:val="00985412"/>
    <w:rsid w:val="009856A2"/>
    <w:rsid w:val="0098576A"/>
    <w:rsid w:val="00985C21"/>
    <w:rsid w:val="00985C47"/>
    <w:rsid w:val="00985F23"/>
    <w:rsid w:val="0098701D"/>
    <w:rsid w:val="0098724A"/>
    <w:rsid w:val="009878ED"/>
    <w:rsid w:val="00987B73"/>
    <w:rsid w:val="00987D68"/>
    <w:rsid w:val="0099026B"/>
    <w:rsid w:val="00990CFB"/>
    <w:rsid w:val="00990E4A"/>
    <w:rsid w:val="0099170C"/>
    <w:rsid w:val="00991D40"/>
    <w:rsid w:val="00991E3C"/>
    <w:rsid w:val="009923EF"/>
    <w:rsid w:val="00992422"/>
    <w:rsid w:val="009925B7"/>
    <w:rsid w:val="00992994"/>
    <w:rsid w:val="00993103"/>
    <w:rsid w:val="009931FC"/>
    <w:rsid w:val="009932D4"/>
    <w:rsid w:val="00993499"/>
    <w:rsid w:val="00993E20"/>
    <w:rsid w:val="00993F0A"/>
    <w:rsid w:val="0099438C"/>
    <w:rsid w:val="00994583"/>
    <w:rsid w:val="0099525C"/>
    <w:rsid w:val="00995A27"/>
    <w:rsid w:val="00995C21"/>
    <w:rsid w:val="0099605C"/>
    <w:rsid w:val="009962E4"/>
    <w:rsid w:val="00996AB6"/>
    <w:rsid w:val="00997158"/>
    <w:rsid w:val="00997382"/>
    <w:rsid w:val="00997966"/>
    <w:rsid w:val="00997E60"/>
    <w:rsid w:val="00997E99"/>
    <w:rsid w:val="009A0406"/>
    <w:rsid w:val="009A070C"/>
    <w:rsid w:val="009A0B00"/>
    <w:rsid w:val="009A1263"/>
    <w:rsid w:val="009A1AA5"/>
    <w:rsid w:val="009A1DF1"/>
    <w:rsid w:val="009A1E09"/>
    <w:rsid w:val="009A1E76"/>
    <w:rsid w:val="009A2383"/>
    <w:rsid w:val="009A2892"/>
    <w:rsid w:val="009A2973"/>
    <w:rsid w:val="009A2D1D"/>
    <w:rsid w:val="009A2FEB"/>
    <w:rsid w:val="009A3149"/>
    <w:rsid w:val="009A32DE"/>
    <w:rsid w:val="009A37A5"/>
    <w:rsid w:val="009A38E4"/>
    <w:rsid w:val="009A3986"/>
    <w:rsid w:val="009A3E5B"/>
    <w:rsid w:val="009A3F92"/>
    <w:rsid w:val="009A41AF"/>
    <w:rsid w:val="009A43A0"/>
    <w:rsid w:val="009A4AD3"/>
    <w:rsid w:val="009A501D"/>
    <w:rsid w:val="009A51FA"/>
    <w:rsid w:val="009A5369"/>
    <w:rsid w:val="009A55B7"/>
    <w:rsid w:val="009A5676"/>
    <w:rsid w:val="009A5C6F"/>
    <w:rsid w:val="009A5F80"/>
    <w:rsid w:val="009A6726"/>
    <w:rsid w:val="009A71F2"/>
    <w:rsid w:val="009A7A47"/>
    <w:rsid w:val="009A7C04"/>
    <w:rsid w:val="009B034E"/>
    <w:rsid w:val="009B048F"/>
    <w:rsid w:val="009B09F2"/>
    <w:rsid w:val="009B0C2A"/>
    <w:rsid w:val="009B0E23"/>
    <w:rsid w:val="009B14F5"/>
    <w:rsid w:val="009B1612"/>
    <w:rsid w:val="009B171A"/>
    <w:rsid w:val="009B196C"/>
    <w:rsid w:val="009B1C4A"/>
    <w:rsid w:val="009B201D"/>
    <w:rsid w:val="009B32FC"/>
    <w:rsid w:val="009B3781"/>
    <w:rsid w:val="009B37A1"/>
    <w:rsid w:val="009B37C3"/>
    <w:rsid w:val="009B3802"/>
    <w:rsid w:val="009B3E68"/>
    <w:rsid w:val="009B4372"/>
    <w:rsid w:val="009B48EA"/>
    <w:rsid w:val="009B49B2"/>
    <w:rsid w:val="009B4AB7"/>
    <w:rsid w:val="009B50F0"/>
    <w:rsid w:val="009B5A4B"/>
    <w:rsid w:val="009B5DBB"/>
    <w:rsid w:val="009B632B"/>
    <w:rsid w:val="009B6585"/>
    <w:rsid w:val="009B6936"/>
    <w:rsid w:val="009B71B6"/>
    <w:rsid w:val="009B7433"/>
    <w:rsid w:val="009B774A"/>
    <w:rsid w:val="009B790D"/>
    <w:rsid w:val="009B7C2B"/>
    <w:rsid w:val="009C0005"/>
    <w:rsid w:val="009C0C42"/>
    <w:rsid w:val="009C0E60"/>
    <w:rsid w:val="009C0ED7"/>
    <w:rsid w:val="009C10DB"/>
    <w:rsid w:val="009C157F"/>
    <w:rsid w:val="009C16F9"/>
    <w:rsid w:val="009C1D53"/>
    <w:rsid w:val="009C1EDF"/>
    <w:rsid w:val="009C20CB"/>
    <w:rsid w:val="009C2457"/>
    <w:rsid w:val="009C267F"/>
    <w:rsid w:val="009C2719"/>
    <w:rsid w:val="009C2D57"/>
    <w:rsid w:val="009C2F13"/>
    <w:rsid w:val="009C302F"/>
    <w:rsid w:val="009C37D3"/>
    <w:rsid w:val="009C3838"/>
    <w:rsid w:val="009C3918"/>
    <w:rsid w:val="009C4434"/>
    <w:rsid w:val="009C4462"/>
    <w:rsid w:val="009C4651"/>
    <w:rsid w:val="009C4C79"/>
    <w:rsid w:val="009C4E7B"/>
    <w:rsid w:val="009C4F55"/>
    <w:rsid w:val="009C5742"/>
    <w:rsid w:val="009C5822"/>
    <w:rsid w:val="009C586F"/>
    <w:rsid w:val="009C59C6"/>
    <w:rsid w:val="009C5AA5"/>
    <w:rsid w:val="009C5B2D"/>
    <w:rsid w:val="009C5D15"/>
    <w:rsid w:val="009C5F08"/>
    <w:rsid w:val="009C61D3"/>
    <w:rsid w:val="009C6778"/>
    <w:rsid w:val="009C6B1F"/>
    <w:rsid w:val="009C6EE6"/>
    <w:rsid w:val="009C6F2F"/>
    <w:rsid w:val="009C70A6"/>
    <w:rsid w:val="009C743F"/>
    <w:rsid w:val="009D00C7"/>
    <w:rsid w:val="009D015F"/>
    <w:rsid w:val="009D020F"/>
    <w:rsid w:val="009D0592"/>
    <w:rsid w:val="009D086D"/>
    <w:rsid w:val="009D08B0"/>
    <w:rsid w:val="009D09F1"/>
    <w:rsid w:val="009D0B1D"/>
    <w:rsid w:val="009D0C68"/>
    <w:rsid w:val="009D0F9F"/>
    <w:rsid w:val="009D1015"/>
    <w:rsid w:val="009D1265"/>
    <w:rsid w:val="009D1622"/>
    <w:rsid w:val="009D162D"/>
    <w:rsid w:val="009D1784"/>
    <w:rsid w:val="009D17E6"/>
    <w:rsid w:val="009D1A16"/>
    <w:rsid w:val="009D1EBE"/>
    <w:rsid w:val="009D1F3C"/>
    <w:rsid w:val="009D22C6"/>
    <w:rsid w:val="009D24B0"/>
    <w:rsid w:val="009D263F"/>
    <w:rsid w:val="009D27B8"/>
    <w:rsid w:val="009D2DCF"/>
    <w:rsid w:val="009D3A13"/>
    <w:rsid w:val="009D3B13"/>
    <w:rsid w:val="009D46DC"/>
    <w:rsid w:val="009D47EA"/>
    <w:rsid w:val="009D5007"/>
    <w:rsid w:val="009D52B6"/>
    <w:rsid w:val="009D5399"/>
    <w:rsid w:val="009D5496"/>
    <w:rsid w:val="009D54B5"/>
    <w:rsid w:val="009D55CE"/>
    <w:rsid w:val="009D561F"/>
    <w:rsid w:val="009D603D"/>
    <w:rsid w:val="009D6083"/>
    <w:rsid w:val="009D6193"/>
    <w:rsid w:val="009D6B4C"/>
    <w:rsid w:val="009D6E65"/>
    <w:rsid w:val="009D73DB"/>
    <w:rsid w:val="009D780C"/>
    <w:rsid w:val="009E02D2"/>
    <w:rsid w:val="009E02E5"/>
    <w:rsid w:val="009E093B"/>
    <w:rsid w:val="009E0ADC"/>
    <w:rsid w:val="009E0BD7"/>
    <w:rsid w:val="009E0D20"/>
    <w:rsid w:val="009E0D49"/>
    <w:rsid w:val="009E1036"/>
    <w:rsid w:val="009E1385"/>
    <w:rsid w:val="009E15C4"/>
    <w:rsid w:val="009E1674"/>
    <w:rsid w:val="009E1C1B"/>
    <w:rsid w:val="009E1CD6"/>
    <w:rsid w:val="009E25A1"/>
    <w:rsid w:val="009E277D"/>
    <w:rsid w:val="009E2823"/>
    <w:rsid w:val="009E2BD4"/>
    <w:rsid w:val="009E3962"/>
    <w:rsid w:val="009E3C8A"/>
    <w:rsid w:val="009E3F09"/>
    <w:rsid w:val="009E41F9"/>
    <w:rsid w:val="009E48A7"/>
    <w:rsid w:val="009E4943"/>
    <w:rsid w:val="009E4E49"/>
    <w:rsid w:val="009E58CB"/>
    <w:rsid w:val="009E5DD2"/>
    <w:rsid w:val="009E5DF6"/>
    <w:rsid w:val="009E5E6B"/>
    <w:rsid w:val="009E5F34"/>
    <w:rsid w:val="009E6891"/>
    <w:rsid w:val="009E6BA3"/>
    <w:rsid w:val="009E6C51"/>
    <w:rsid w:val="009E6C63"/>
    <w:rsid w:val="009E710B"/>
    <w:rsid w:val="009E7135"/>
    <w:rsid w:val="009E7331"/>
    <w:rsid w:val="009E785A"/>
    <w:rsid w:val="009E7B69"/>
    <w:rsid w:val="009F0AFF"/>
    <w:rsid w:val="009F0DD6"/>
    <w:rsid w:val="009F0DF2"/>
    <w:rsid w:val="009F14F0"/>
    <w:rsid w:val="009F1765"/>
    <w:rsid w:val="009F176C"/>
    <w:rsid w:val="009F1B69"/>
    <w:rsid w:val="009F1D0B"/>
    <w:rsid w:val="009F1D30"/>
    <w:rsid w:val="009F274D"/>
    <w:rsid w:val="009F2A22"/>
    <w:rsid w:val="009F30D4"/>
    <w:rsid w:val="009F31E7"/>
    <w:rsid w:val="009F3563"/>
    <w:rsid w:val="009F35A5"/>
    <w:rsid w:val="009F41FA"/>
    <w:rsid w:val="009F4A1B"/>
    <w:rsid w:val="009F4AAD"/>
    <w:rsid w:val="009F50DB"/>
    <w:rsid w:val="009F5884"/>
    <w:rsid w:val="009F5C17"/>
    <w:rsid w:val="009F5D1A"/>
    <w:rsid w:val="009F65CB"/>
    <w:rsid w:val="009F6CFB"/>
    <w:rsid w:val="009F702F"/>
    <w:rsid w:val="009F70DD"/>
    <w:rsid w:val="009F7116"/>
    <w:rsid w:val="009F7124"/>
    <w:rsid w:val="009F73BC"/>
    <w:rsid w:val="009F7B4B"/>
    <w:rsid w:val="009F7DFA"/>
    <w:rsid w:val="00A000F7"/>
    <w:rsid w:val="00A003F9"/>
    <w:rsid w:val="00A0045D"/>
    <w:rsid w:val="00A005B7"/>
    <w:rsid w:val="00A005E1"/>
    <w:rsid w:val="00A00611"/>
    <w:rsid w:val="00A006B7"/>
    <w:rsid w:val="00A0074D"/>
    <w:rsid w:val="00A00753"/>
    <w:rsid w:val="00A00A61"/>
    <w:rsid w:val="00A00ADF"/>
    <w:rsid w:val="00A00C28"/>
    <w:rsid w:val="00A00FA7"/>
    <w:rsid w:val="00A0100C"/>
    <w:rsid w:val="00A01691"/>
    <w:rsid w:val="00A0182B"/>
    <w:rsid w:val="00A018A8"/>
    <w:rsid w:val="00A01B88"/>
    <w:rsid w:val="00A023D1"/>
    <w:rsid w:val="00A02418"/>
    <w:rsid w:val="00A02684"/>
    <w:rsid w:val="00A02AC1"/>
    <w:rsid w:val="00A02CB9"/>
    <w:rsid w:val="00A02F65"/>
    <w:rsid w:val="00A032B6"/>
    <w:rsid w:val="00A03B5A"/>
    <w:rsid w:val="00A03FE9"/>
    <w:rsid w:val="00A04065"/>
    <w:rsid w:val="00A045A4"/>
    <w:rsid w:val="00A045D7"/>
    <w:rsid w:val="00A047E2"/>
    <w:rsid w:val="00A04800"/>
    <w:rsid w:val="00A04D93"/>
    <w:rsid w:val="00A04E4C"/>
    <w:rsid w:val="00A05297"/>
    <w:rsid w:val="00A05506"/>
    <w:rsid w:val="00A0629A"/>
    <w:rsid w:val="00A063A8"/>
    <w:rsid w:val="00A06630"/>
    <w:rsid w:val="00A06B08"/>
    <w:rsid w:val="00A06B96"/>
    <w:rsid w:val="00A06DB7"/>
    <w:rsid w:val="00A076DF"/>
    <w:rsid w:val="00A0794C"/>
    <w:rsid w:val="00A07ED5"/>
    <w:rsid w:val="00A106BF"/>
    <w:rsid w:val="00A107F7"/>
    <w:rsid w:val="00A108BC"/>
    <w:rsid w:val="00A108D6"/>
    <w:rsid w:val="00A11339"/>
    <w:rsid w:val="00A1135A"/>
    <w:rsid w:val="00A11AA3"/>
    <w:rsid w:val="00A11C22"/>
    <w:rsid w:val="00A11C38"/>
    <w:rsid w:val="00A11DC9"/>
    <w:rsid w:val="00A12423"/>
    <w:rsid w:val="00A12471"/>
    <w:rsid w:val="00A12D26"/>
    <w:rsid w:val="00A12F38"/>
    <w:rsid w:val="00A13036"/>
    <w:rsid w:val="00A135F7"/>
    <w:rsid w:val="00A13A2E"/>
    <w:rsid w:val="00A13B22"/>
    <w:rsid w:val="00A13B53"/>
    <w:rsid w:val="00A13DD1"/>
    <w:rsid w:val="00A13F6D"/>
    <w:rsid w:val="00A145C5"/>
    <w:rsid w:val="00A14AB0"/>
    <w:rsid w:val="00A14F25"/>
    <w:rsid w:val="00A150EC"/>
    <w:rsid w:val="00A152BE"/>
    <w:rsid w:val="00A15A6B"/>
    <w:rsid w:val="00A16502"/>
    <w:rsid w:val="00A168CE"/>
    <w:rsid w:val="00A16C12"/>
    <w:rsid w:val="00A17291"/>
    <w:rsid w:val="00A17394"/>
    <w:rsid w:val="00A17985"/>
    <w:rsid w:val="00A17EAA"/>
    <w:rsid w:val="00A2041A"/>
    <w:rsid w:val="00A20616"/>
    <w:rsid w:val="00A20C3C"/>
    <w:rsid w:val="00A20CB1"/>
    <w:rsid w:val="00A20F1F"/>
    <w:rsid w:val="00A2144F"/>
    <w:rsid w:val="00A21499"/>
    <w:rsid w:val="00A21686"/>
    <w:rsid w:val="00A21A04"/>
    <w:rsid w:val="00A22078"/>
    <w:rsid w:val="00A22333"/>
    <w:rsid w:val="00A22A22"/>
    <w:rsid w:val="00A22A7D"/>
    <w:rsid w:val="00A22CDB"/>
    <w:rsid w:val="00A22E85"/>
    <w:rsid w:val="00A233AA"/>
    <w:rsid w:val="00A23667"/>
    <w:rsid w:val="00A239D9"/>
    <w:rsid w:val="00A2420F"/>
    <w:rsid w:val="00A24AE7"/>
    <w:rsid w:val="00A24BFD"/>
    <w:rsid w:val="00A252D4"/>
    <w:rsid w:val="00A255E1"/>
    <w:rsid w:val="00A256F6"/>
    <w:rsid w:val="00A25A56"/>
    <w:rsid w:val="00A25E9E"/>
    <w:rsid w:val="00A25F0B"/>
    <w:rsid w:val="00A25FAC"/>
    <w:rsid w:val="00A2612E"/>
    <w:rsid w:val="00A26666"/>
    <w:rsid w:val="00A26787"/>
    <w:rsid w:val="00A26B41"/>
    <w:rsid w:val="00A26B4C"/>
    <w:rsid w:val="00A26D2E"/>
    <w:rsid w:val="00A2726C"/>
    <w:rsid w:val="00A27349"/>
    <w:rsid w:val="00A273B4"/>
    <w:rsid w:val="00A273E1"/>
    <w:rsid w:val="00A276FA"/>
    <w:rsid w:val="00A27933"/>
    <w:rsid w:val="00A27AE0"/>
    <w:rsid w:val="00A27FDC"/>
    <w:rsid w:val="00A300CB"/>
    <w:rsid w:val="00A306C3"/>
    <w:rsid w:val="00A308F4"/>
    <w:rsid w:val="00A30946"/>
    <w:rsid w:val="00A30C0A"/>
    <w:rsid w:val="00A3110C"/>
    <w:rsid w:val="00A31312"/>
    <w:rsid w:val="00A31429"/>
    <w:rsid w:val="00A3191C"/>
    <w:rsid w:val="00A31992"/>
    <w:rsid w:val="00A3201E"/>
    <w:rsid w:val="00A32732"/>
    <w:rsid w:val="00A32E25"/>
    <w:rsid w:val="00A33546"/>
    <w:rsid w:val="00A33682"/>
    <w:rsid w:val="00A343B2"/>
    <w:rsid w:val="00A346C3"/>
    <w:rsid w:val="00A348AC"/>
    <w:rsid w:val="00A34A93"/>
    <w:rsid w:val="00A34F17"/>
    <w:rsid w:val="00A3578C"/>
    <w:rsid w:val="00A35957"/>
    <w:rsid w:val="00A35E6D"/>
    <w:rsid w:val="00A362CA"/>
    <w:rsid w:val="00A36887"/>
    <w:rsid w:val="00A368BC"/>
    <w:rsid w:val="00A36952"/>
    <w:rsid w:val="00A36A3D"/>
    <w:rsid w:val="00A36ADC"/>
    <w:rsid w:val="00A3731B"/>
    <w:rsid w:val="00A37BE7"/>
    <w:rsid w:val="00A37F1C"/>
    <w:rsid w:val="00A4008D"/>
    <w:rsid w:val="00A4040A"/>
    <w:rsid w:val="00A40518"/>
    <w:rsid w:val="00A40E8F"/>
    <w:rsid w:val="00A40F2A"/>
    <w:rsid w:val="00A411A8"/>
    <w:rsid w:val="00A4135E"/>
    <w:rsid w:val="00A417C5"/>
    <w:rsid w:val="00A42A9B"/>
    <w:rsid w:val="00A4302E"/>
    <w:rsid w:val="00A43357"/>
    <w:rsid w:val="00A43845"/>
    <w:rsid w:val="00A43985"/>
    <w:rsid w:val="00A43FDD"/>
    <w:rsid w:val="00A441F0"/>
    <w:rsid w:val="00A443BC"/>
    <w:rsid w:val="00A44435"/>
    <w:rsid w:val="00A444A5"/>
    <w:rsid w:val="00A444D9"/>
    <w:rsid w:val="00A44783"/>
    <w:rsid w:val="00A45222"/>
    <w:rsid w:val="00A45688"/>
    <w:rsid w:val="00A458E3"/>
    <w:rsid w:val="00A45A11"/>
    <w:rsid w:val="00A45A7F"/>
    <w:rsid w:val="00A45FC5"/>
    <w:rsid w:val="00A468D3"/>
    <w:rsid w:val="00A46939"/>
    <w:rsid w:val="00A46B54"/>
    <w:rsid w:val="00A47005"/>
    <w:rsid w:val="00A4766F"/>
    <w:rsid w:val="00A47844"/>
    <w:rsid w:val="00A4797D"/>
    <w:rsid w:val="00A47BC0"/>
    <w:rsid w:val="00A47CE6"/>
    <w:rsid w:val="00A47DA6"/>
    <w:rsid w:val="00A47EAB"/>
    <w:rsid w:val="00A50365"/>
    <w:rsid w:val="00A5080A"/>
    <w:rsid w:val="00A50EBC"/>
    <w:rsid w:val="00A51189"/>
    <w:rsid w:val="00A52677"/>
    <w:rsid w:val="00A52B2C"/>
    <w:rsid w:val="00A52CD7"/>
    <w:rsid w:val="00A52D0D"/>
    <w:rsid w:val="00A52F42"/>
    <w:rsid w:val="00A5311A"/>
    <w:rsid w:val="00A531FE"/>
    <w:rsid w:val="00A539EA"/>
    <w:rsid w:val="00A53FC1"/>
    <w:rsid w:val="00A540A6"/>
    <w:rsid w:val="00A54960"/>
    <w:rsid w:val="00A54E93"/>
    <w:rsid w:val="00A5569B"/>
    <w:rsid w:val="00A5577D"/>
    <w:rsid w:val="00A5600C"/>
    <w:rsid w:val="00A56375"/>
    <w:rsid w:val="00A56424"/>
    <w:rsid w:val="00A567DE"/>
    <w:rsid w:val="00A56C6A"/>
    <w:rsid w:val="00A56E78"/>
    <w:rsid w:val="00A56F0B"/>
    <w:rsid w:val="00A56F50"/>
    <w:rsid w:val="00A57153"/>
    <w:rsid w:val="00A57323"/>
    <w:rsid w:val="00A57921"/>
    <w:rsid w:val="00A57E6A"/>
    <w:rsid w:val="00A57EF8"/>
    <w:rsid w:val="00A60A12"/>
    <w:rsid w:val="00A60B5F"/>
    <w:rsid w:val="00A60C67"/>
    <w:rsid w:val="00A60D19"/>
    <w:rsid w:val="00A60DC3"/>
    <w:rsid w:val="00A61476"/>
    <w:rsid w:val="00A61ED6"/>
    <w:rsid w:val="00A62A7E"/>
    <w:rsid w:val="00A62B7B"/>
    <w:rsid w:val="00A62C40"/>
    <w:rsid w:val="00A62D7A"/>
    <w:rsid w:val="00A633C3"/>
    <w:rsid w:val="00A63991"/>
    <w:rsid w:val="00A63BBC"/>
    <w:rsid w:val="00A63D5E"/>
    <w:rsid w:val="00A63ECB"/>
    <w:rsid w:val="00A64342"/>
    <w:rsid w:val="00A648E1"/>
    <w:rsid w:val="00A6491F"/>
    <w:rsid w:val="00A65D68"/>
    <w:rsid w:val="00A65EA3"/>
    <w:rsid w:val="00A665C5"/>
    <w:rsid w:val="00A667E6"/>
    <w:rsid w:val="00A667FC"/>
    <w:rsid w:val="00A67D6F"/>
    <w:rsid w:val="00A70768"/>
    <w:rsid w:val="00A70CC0"/>
    <w:rsid w:val="00A7146C"/>
    <w:rsid w:val="00A716D5"/>
    <w:rsid w:val="00A71742"/>
    <w:rsid w:val="00A71765"/>
    <w:rsid w:val="00A71B6F"/>
    <w:rsid w:val="00A71CB3"/>
    <w:rsid w:val="00A7207C"/>
    <w:rsid w:val="00A7211C"/>
    <w:rsid w:val="00A72384"/>
    <w:rsid w:val="00A723BF"/>
    <w:rsid w:val="00A72C02"/>
    <w:rsid w:val="00A7350F"/>
    <w:rsid w:val="00A73707"/>
    <w:rsid w:val="00A73D0D"/>
    <w:rsid w:val="00A73D6F"/>
    <w:rsid w:val="00A741A6"/>
    <w:rsid w:val="00A743AD"/>
    <w:rsid w:val="00A745FE"/>
    <w:rsid w:val="00A74DB6"/>
    <w:rsid w:val="00A74E51"/>
    <w:rsid w:val="00A75793"/>
    <w:rsid w:val="00A759F6"/>
    <w:rsid w:val="00A75D31"/>
    <w:rsid w:val="00A75D83"/>
    <w:rsid w:val="00A75E7A"/>
    <w:rsid w:val="00A7679A"/>
    <w:rsid w:val="00A767B9"/>
    <w:rsid w:val="00A76F01"/>
    <w:rsid w:val="00A77180"/>
    <w:rsid w:val="00A77590"/>
    <w:rsid w:val="00A7774C"/>
    <w:rsid w:val="00A77AF9"/>
    <w:rsid w:val="00A77BB8"/>
    <w:rsid w:val="00A80611"/>
    <w:rsid w:val="00A8079F"/>
    <w:rsid w:val="00A80994"/>
    <w:rsid w:val="00A80B07"/>
    <w:rsid w:val="00A80CED"/>
    <w:rsid w:val="00A80D76"/>
    <w:rsid w:val="00A812AF"/>
    <w:rsid w:val="00A8146A"/>
    <w:rsid w:val="00A815B0"/>
    <w:rsid w:val="00A81672"/>
    <w:rsid w:val="00A81EB6"/>
    <w:rsid w:val="00A82A71"/>
    <w:rsid w:val="00A82DCD"/>
    <w:rsid w:val="00A82EAD"/>
    <w:rsid w:val="00A82F69"/>
    <w:rsid w:val="00A8301D"/>
    <w:rsid w:val="00A838EA"/>
    <w:rsid w:val="00A83D32"/>
    <w:rsid w:val="00A83E6B"/>
    <w:rsid w:val="00A83F5A"/>
    <w:rsid w:val="00A841AB"/>
    <w:rsid w:val="00A855A5"/>
    <w:rsid w:val="00A857F2"/>
    <w:rsid w:val="00A85F8B"/>
    <w:rsid w:val="00A86387"/>
    <w:rsid w:val="00A8656D"/>
    <w:rsid w:val="00A86727"/>
    <w:rsid w:val="00A86A25"/>
    <w:rsid w:val="00A86AD5"/>
    <w:rsid w:val="00A86C2F"/>
    <w:rsid w:val="00A875E4"/>
    <w:rsid w:val="00A87D44"/>
    <w:rsid w:val="00A87F46"/>
    <w:rsid w:val="00A90014"/>
    <w:rsid w:val="00A9005B"/>
    <w:rsid w:val="00A9077F"/>
    <w:rsid w:val="00A90E2A"/>
    <w:rsid w:val="00A91307"/>
    <w:rsid w:val="00A91569"/>
    <w:rsid w:val="00A918F8"/>
    <w:rsid w:val="00A92A50"/>
    <w:rsid w:val="00A9302C"/>
    <w:rsid w:val="00A93319"/>
    <w:rsid w:val="00A934F1"/>
    <w:rsid w:val="00A93706"/>
    <w:rsid w:val="00A93DA8"/>
    <w:rsid w:val="00A93F17"/>
    <w:rsid w:val="00A94056"/>
    <w:rsid w:val="00A940A4"/>
    <w:rsid w:val="00A941E5"/>
    <w:rsid w:val="00A9444A"/>
    <w:rsid w:val="00A94843"/>
    <w:rsid w:val="00A9485C"/>
    <w:rsid w:val="00A948D4"/>
    <w:rsid w:val="00A94DBA"/>
    <w:rsid w:val="00A94FDF"/>
    <w:rsid w:val="00A95116"/>
    <w:rsid w:val="00A95345"/>
    <w:rsid w:val="00A953B7"/>
    <w:rsid w:val="00A95555"/>
    <w:rsid w:val="00A95643"/>
    <w:rsid w:val="00A9574A"/>
    <w:rsid w:val="00A95B4F"/>
    <w:rsid w:val="00A96097"/>
    <w:rsid w:val="00A970BC"/>
    <w:rsid w:val="00A9730E"/>
    <w:rsid w:val="00A974EA"/>
    <w:rsid w:val="00A97A38"/>
    <w:rsid w:val="00A97B60"/>
    <w:rsid w:val="00A97DEA"/>
    <w:rsid w:val="00A97E46"/>
    <w:rsid w:val="00AA0089"/>
    <w:rsid w:val="00AA050B"/>
    <w:rsid w:val="00AA05A8"/>
    <w:rsid w:val="00AA06B1"/>
    <w:rsid w:val="00AA0BDD"/>
    <w:rsid w:val="00AA1C01"/>
    <w:rsid w:val="00AA1D58"/>
    <w:rsid w:val="00AA1E2C"/>
    <w:rsid w:val="00AA1F6C"/>
    <w:rsid w:val="00AA207B"/>
    <w:rsid w:val="00AA2912"/>
    <w:rsid w:val="00AA2D5A"/>
    <w:rsid w:val="00AA2DF9"/>
    <w:rsid w:val="00AA3641"/>
    <w:rsid w:val="00AA386F"/>
    <w:rsid w:val="00AA399C"/>
    <w:rsid w:val="00AA4217"/>
    <w:rsid w:val="00AA5372"/>
    <w:rsid w:val="00AA57B5"/>
    <w:rsid w:val="00AA5A1B"/>
    <w:rsid w:val="00AA5CEA"/>
    <w:rsid w:val="00AA61FE"/>
    <w:rsid w:val="00AA6621"/>
    <w:rsid w:val="00AA6670"/>
    <w:rsid w:val="00AA68FF"/>
    <w:rsid w:val="00AA6E2E"/>
    <w:rsid w:val="00AA718C"/>
    <w:rsid w:val="00AA751B"/>
    <w:rsid w:val="00AA7A7D"/>
    <w:rsid w:val="00AA7B30"/>
    <w:rsid w:val="00AA7B51"/>
    <w:rsid w:val="00AA7D1B"/>
    <w:rsid w:val="00AB0905"/>
    <w:rsid w:val="00AB0D5A"/>
    <w:rsid w:val="00AB1080"/>
    <w:rsid w:val="00AB1627"/>
    <w:rsid w:val="00AB1DF2"/>
    <w:rsid w:val="00AB263B"/>
    <w:rsid w:val="00AB2E4E"/>
    <w:rsid w:val="00AB30C8"/>
    <w:rsid w:val="00AB3401"/>
    <w:rsid w:val="00AB3563"/>
    <w:rsid w:val="00AB4272"/>
    <w:rsid w:val="00AB4386"/>
    <w:rsid w:val="00AB440F"/>
    <w:rsid w:val="00AB4D60"/>
    <w:rsid w:val="00AB4E6A"/>
    <w:rsid w:val="00AB5075"/>
    <w:rsid w:val="00AB5842"/>
    <w:rsid w:val="00AB665C"/>
    <w:rsid w:val="00AB67A5"/>
    <w:rsid w:val="00AB6AF7"/>
    <w:rsid w:val="00AB6B06"/>
    <w:rsid w:val="00AB6B98"/>
    <w:rsid w:val="00AB6CAA"/>
    <w:rsid w:val="00AB7067"/>
    <w:rsid w:val="00AB7422"/>
    <w:rsid w:val="00AB7911"/>
    <w:rsid w:val="00AB7F64"/>
    <w:rsid w:val="00AC01D6"/>
    <w:rsid w:val="00AC02E5"/>
    <w:rsid w:val="00AC0EAA"/>
    <w:rsid w:val="00AC11A8"/>
    <w:rsid w:val="00AC130F"/>
    <w:rsid w:val="00AC13DE"/>
    <w:rsid w:val="00AC1413"/>
    <w:rsid w:val="00AC16AD"/>
    <w:rsid w:val="00AC16C9"/>
    <w:rsid w:val="00AC1763"/>
    <w:rsid w:val="00AC18A6"/>
    <w:rsid w:val="00AC1DE5"/>
    <w:rsid w:val="00AC1F3E"/>
    <w:rsid w:val="00AC1FFE"/>
    <w:rsid w:val="00AC2072"/>
    <w:rsid w:val="00AC249F"/>
    <w:rsid w:val="00AC264C"/>
    <w:rsid w:val="00AC2678"/>
    <w:rsid w:val="00AC2773"/>
    <w:rsid w:val="00AC28EF"/>
    <w:rsid w:val="00AC2920"/>
    <w:rsid w:val="00AC2AF2"/>
    <w:rsid w:val="00AC2B90"/>
    <w:rsid w:val="00AC2FA0"/>
    <w:rsid w:val="00AC2FFA"/>
    <w:rsid w:val="00AC3080"/>
    <w:rsid w:val="00AC30A4"/>
    <w:rsid w:val="00AC3222"/>
    <w:rsid w:val="00AC35F5"/>
    <w:rsid w:val="00AC387F"/>
    <w:rsid w:val="00AC38C8"/>
    <w:rsid w:val="00AC397A"/>
    <w:rsid w:val="00AC3B53"/>
    <w:rsid w:val="00AC47A5"/>
    <w:rsid w:val="00AC4992"/>
    <w:rsid w:val="00AC4B44"/>
    <w:rsid w:val="00AC4C33"/>
    <w:rsid w:val="00AC514A"/>
    <w:rsid w:val="00AC5213"/>
    <w:rsid w:val="00AC530D"/>
    <w:rsid w:val="00AC55B7"/>
    <w:rsid w:val="00AC55DD"/>
    <w:rsid w:val="00AC5870"/>
    <w:rsid w:val="00AC58F1"/>
    <w:rsid w:val="00AC5BA1"/>
    <w:rsid w:val="00AC5C4B"/>
    <w:rsid w:val="00AC5DF8"/>
    <w:rsid w:val="00AC6923"/>
    <w:rsid w:val="00AC695E"/>
    <w:rsid w:val="00AC698C"/>
    <w:rsid w:val="00AC7636"/>
    <w:rsid w:val="00AC7A44"/>
    <w:rsid w:val="00AC7EB6"/>
    <w:rsid w:val="00AD038D"/>
    <w:rsid w:val="00AD0789"/>
    <w:rsid w:val="00AD0892"/>
    <w:rsid w:val="00AD09DF"/>
    <w:rsid w:val="00AD0A2D"/>
    <w:rsid w:val="00AD0F9F"/>
    <w:rsid w:val="00AD1275"/>
    <w:rsid w:val="00AD19B7"/>
    <w:rsid w:val="00AD1AC2"/>
    <w:rsid w:val="00AD1AC8"/>
    <w:rsid w:val="00AD1C1A"/>
    <w:rsid w:val="00AD25C9"/>
    <w:rsid w:val="00AD27D2"/>
    <w:rsid w:val="00AD2818"/>
    <w:rsid w:val="00AD2A41"/>
    <w:rsid w:val="00AD2A65"/>
    <w:rsid w:val="00AD2AD4"/>
    <w:rsid w:val="00AD2EC1"/>
    <w:rsid w:val="00AD32EC"/>
    <w:rsid w:val="00AD34D7"/>
    <w:rsid w:val="00AD382A"/>
    <w:rsid w:val="00AD3DD7"/>
    <w:rsid w:val="00AD440F"/>
    <w:rsid w:val="00AD44EF"/>
    <w:rsid w:val="00AD45B9"/>
    <w:rsid w:val="00AD4A11"/>
    <w:rsid w:val="00AD4AAD"/>
    <w:rsid w:val="00AD4C08"/>
    <w:rsid w:val="00AD50FA"/>
    <w:rsid w:val="00AD54BD"/>
    <w:rsid w:val="00AD5ABD"/>
    <w:rsid w:val="00AD5DA2"/>
    <w:rsid w:val="00AD5F13"/>
    <w:rsid w:val="00AD613E"/>
    <w:rsid w:val="00AD6281"/>
    <w:rsid w:val="00AD719E"/>
    <w:rsid w:val="00AD77AA"/>
    <w:rsid w:val="00AD7BF8"/>
    <w:rsid w:val="00AD7D9C"/>
    <w:rsid w:val="00AE0191"/>
    <w:rsid w:val="00AE02BE"/>
    <w:rsid w:val="00AE02C0"/>
    <w:rsid w:val="00AE0304"/>
    <w:rsid w:val="00AE030E"/>
    <w:rsid w:val="00AE032C"/>
    <w:rsid w:val="00AE0CA7"/>
    <w:rsid w:val="00AE1028"/>
    <w:rsid w:val="00AE16A8"/>
    <w:rsid w:val="00AE1C1D"/>
    <w:rsid w:val="00AE1C22"/>
    <w:rsid w:val="00AE1D91"/>
    <w:rsid w:val="00AE1F6F"/>
    <w:rsid w:val="00AE2077"/>
    <w:rsid w:val="00AE2187"/>
    <w:rsid w:val="00AE2678"/>
    <w:rsid w:val="00AE2720"/>
    <w:rsid w:val="00AE2F83"/>
    <w:rsid w:val="00AE35FE"/>
    <w:rsid w:val="00AE38C7"/>
    <w:rsid w:val="00AE3B08"/>
    <w:rsid w:val="00AE4237"/>
    <w:rsid w:val="00AE4659"/>
    <w:rsid w:val="00AE4817"/>
    <w:rsid w:val="00AE4A04"/>
    <w:rsid w:val="00AE4BE9"/>
    <w:rsid w:val="00AE4D72"/>
    <w:rsid w:val="00AE4D79"/>
    <w:rsid w:val="00AE4D8B"/>
    <w:rsid w:val="00AE4E40"/>
    <w:rsid w:val="00AE538E"/>
    <w:rsid w:val="00AE5C68"/>
    <w:rsid w:val="00AE5E0E"/>
    <w:rsid w:val="00AE5E6C"/>
    <w:rsid w:val="00AE5ED8"/>
    <w:rsid w:val="00AE5F6E"/>
    <w:rsid w:val="00AE67A1"/>
    <w:rsid w:val="00AE6B7B"/>
    <w:rsid w:val="00AE6BCE"/>
    <w:rsid w:val="00AE6EDB"/>
    <w:rsid w:val="00AE6EEE"/>
    <w:rsid w:val="00AE7F04"/>
    <w:rsid w:val="00AF0346"/>
    <w:rsid w:val="00AF07AD"/>
    <w:rsid w:val="00AF0F3B"/>
    <w:rsid w:val="00AF11C0"/>
    <w:rsid w:val="00AF1305"/>
    <w:rsid w:val="00AF1645"/>
    <w:rsid w:val="00AF1D21"/>
    <w:rsid w:val="00AF226F"/>
    <w:rsid w:val="00AF261D"/>
    <w:rsid w:val="00AF2AF0"/>
    <w:rsid w:val="00AF2DFE"/>
    <w:rsid w:val="00AF2FE6"/>
    <w:rsid w:val="00AF3165"/>
    <w:rsid w:val="00AF3AE1"/>
    <w:rsid w:val="00AF3B0F"/>
    <w:rsid w:val="00AF3F09"/>
    <w:rsid w:val="00AF404B"/>
    <w:rsid w:val="00AF43C3"/>
    <w:rsid w:val="00AF486A"/>
    <w:rsid w:val="00AF489F"/>
    <w:rsid w:val="00AF4AF9"/>
    <w:rsid w:val="00AF4DE9"/>
    <w:rsid w:val="00AF58DA"/>
    <w:rsid w:val="00AF5C01"/>
    <w:rsid w:val="00AF5F45"/>
    <w:rsid w:val="00AF63F6"/>
    <w:rsid w:val="00AF6B44"/>
    <w:rsid w:val="00AF6C21"/>
    <w:rsid w:val="00AF6CD6"/>
    <w:rsid w:val="00AF6D09"/>
    <w:rsid w:val="00AF72AE"/>
    <w:rsid w:val="00AF7997"/>
    <w:rsid w:val="00AF7AB3"/>
    <w:rsid w:val="00AF7FBF"/>
    <w:rsid w:val="00B0014A"/>
    <w:rsid w:val="00B0021C"/>
    <w:rsid w:val="00B0087F"/>
    <w:rsid w:val="00B00924"/>
    <w:rsid w:val="00B011E1"/>
    <w:rsid w:val="00B012AE"/>
    <w:rsid w:val="00B01B7D"/>
    <w:rsid w:val="00B01F55"/>
    <w:rsid w:val="00B024CF"/>
    <w:rsid w:val="00B0254E"/>
    <w:rsid w:val="00B027C1"/>
    <w:rsid w:val="00B027FC"/>
    <w:rsid w:val="00B02B9B"/>
    <w:rsid w:val="00B033C8"/>
    <w:rsid w:val="00B03418"/>
    <w:rsid w:val="00B0383E"/>
    <w:rsid w:val="00B0385B"/>
    <w:rsid w:val="00B039FF"/>
    <w:rsid w:val="00B03C7A"/>
    <w:rsid w:val="00B040B6"/>
    <w:rsid w:val="00B0433B"/>
    <w:rsid w:val="00B0436C"/>
    <w:rsid w:val="00B048D7"/>
    <w:rsid w:val="00B04B7D"/>
    <w:rsid w:val="00B04E13"/>
    <w:rsid w:val="00B04E18"/>
    <w:rsid w:val="00B04FF0"/>
    <w:rsid w:val="00B0502D"/>
    <w:rsid w:val="00B05781"/>
    <w:rsid w:val="00B05BA5"/>
    <w:rsid w:val="00B0634F"/>
    <w:rsid w:val="00B064DC"/>
    <w:rsid w:val="00B064EF"/>
    <w:rsid w:val="00B066D7"/>
    <w:rsid w:val="00B06AE5"/>
    <w:rsid w:val="00B06CA9"/>
    <w:rsid w:val="00B06D7B"/>
    <w:rsid w:val="00B06E57"/>
    <w:rsid w:val="00B06E6A"/>
    <w:rsid w:val="00B06F70"/>
    <w:rsid w:val="00B07A96"/>
    <w:rsid w:val="00B101B8"/>
    <w:rsid w:val="00B1024C"/>
    <w:rsid w:val="00B103A6"/>
    <w:rsid w:val="00B1067F"/>
    <w:rsid w:val="00B10CBF"/>
    <w:rsid w:val="00B10F22"/>
    <w:rsid w:val="00B1114F"/>
    <w:rsid w:val="00B112C0"/>
    <w:rsid w:val="00B115DE"/>
    <w:rsid w:val="00B11636"/>
    <w:rsid w:val="00B11B6A"/>
    <w:rsid w:val="00B1243C"/>
    <w:rsid w:val="00B124FA"/>
    <w:rsid w:val="00B12FB4"/>
    <w:rsid w:val="00B13970"/>
    <w:rsid w:val="00B13B48"/>
    <w:rsid w:val="00B1443B"/>
    <w:rsid w:val="00B145E3"/>
    <w:rsid w:val="00B14619"/>
    <w:rsid w:val="00B14761"/>
    <w:rsid w:val="00B1476B"/>
    <w:rsid w:val="00B151DB"/>
    <w:rsid w:val="00B153EA"/>
    <w:rsid w:val="00B1567A"/>
    <w:rsid w:val="00B156EA"/>
    <w:rsid w:val="00B15802"/>
    <w:rsid w:val="00B16173"/>
    <w:rsid w:val="00B16209"/>
    <w:rsid w:val="00B162A1"/>
    <w:rsid w:val="00B16490"/>
    <w:rsid w:val="00B165A7"/>
    <w:rsid w:val="00B173DD"/>
    <w:rsid w:val="00B1756D"/>
    <w:rsid w:val="00B176C8"/>
    <w:rsid w:val="00B176DE"/>
    <w:rsid w:val="00B17AAB"/>
    <w:rsid w:val="00B17D4C"/>
    <w:rsid w:val="00B2097A"/>
    <w:rsid w:val="00B20D19"/>
    <w:rsid w:val="00B2117F"/>
    <w:rsid w:val="00B21A04"/>
    <w:rsid w:val="00B21BCF"/>
    <w:rsid w:val="00B2248D"/>
    <w:rsid w:val="00B2283C"/>
    <w:rsid w:val="00B22AD6"/>
    <w:rsid w:val="00B22DF1"/>
    <w:rsid w:val="00B22FEC"/>
    <w:rsid w:val="00B23025"/>
    <w:rsid w:val="00B230B8"/>
    <w:rsid w:val="00B23D7C"/>
    <w:rsid w:val="00B23E2B"/>
    <w:rsid w:val="00B23F79"/>
    <w:rsid w:val="00B24316"/>
    <w:rsid w:val="00B24435"/>
    <w:rsid w:val="00B246AE"/>
    <w:rsid w:val="00B24733"/>
    <w:rsid w:val="00B24937"/>
    <w:rsid w:val="00B24C6E"/>
    <w:rsid w:val="00B253AD"/>
    <w:rsid w:val="00B2557D"/>
    <w:rsid w:val="00B25647"/>
    <w:rsid w:val="00B258B5"/>
    <w:rsid w:val="00B25AEA"/>
    <w:rsid w:val="00B25EE5"/>
    <w:rsid w:val="00B264B9"/>
    <w:rsid w:val="00B277C0"/>
    <w:rsid w:val="00B2786B"/>
    <w:rsid w:val="00B27961"/>
    <w:rsid w:val="00B279E5"/>
    <w:rsid w:val="00B27F16"/>
    <w:rsid w:val="00B27F5F"/>
    <w:rsid w:val="00B27FB2"/>
    <w:rsid w:val="00B303C5"/>
    <w:rsid w:val="00B30AC6"/>
    <w:rsid w:val="00B30C0F"/>
    <w:rsid w:val="00B313C0"/>
    <w:rsid w:val="00B31526"/>
    <w:rsid w:val="00B31533"/>
    <w:rsid w:val="00B316CA"/>
    <w:rsid w:val="00B32190"/>
    <w:rsid w:val="00B32343"/>
    <w:rsid w:val="00B3281F"/>
    <w:rsid w:val="00B32909"/>
    <w:rsid w:val="00B32C57"/>
    <w:rsid w:val="00B32D9A"/>
    <w:rsid w:val="00B32E24"/>
    <w:rsid w:val="00B33302"/>
    <w:rsid w:val="00B333A6"/>
    <w:rsid w:val="00B33DA3"/>
    <w:rsid w:val="00B33F71"/>
    <w:rsid w:val="00B340AF"/>
    <w:rsid w:val="00B344F1"/>
    <w:rsid w:val="00B34C9B"/>
    <w:rsid w:val="00B34D22"/>
    <w:rsid w:val="00B353DF"/>
    <w:rsid w:val="00B35FDE"/>
    <w:rsid w:val="00B360C9"/>
    <w:rsid w:val="00B363A7"/>
    <w:rsid w:val="00B363B9"/>
    <w:rsid w:val="00B367C6"/>
    <w:rsid w:val="00B3684E"/>
    <w:rsid w:val="00B37A50"/>
    <w:rsid w:val="00B37D02"/>
    <w:rsid w:val="00B37EC8"/>
    <w:rsid w:val="00B40599"/>
    <w:rsid w:val="00B406FE"/>
    <w:rsid w:val="00B40AF2"/>
    <w:rsid w:val="00B40DFB"/>
    <w:rsid w:val="00B4103A"/>
    <w:rsid w:val="00B410BE"/>
    <w:rsid w:val="00B419EE"/>
    <w:rsid w:val="00B41E5F"/>
    <w:rsid w:val="00B41ED5"/>
    <w:rsid w:val="00B4218D"/>
    <w:rsid w:val="00B42B43"/>
    <w:rsid w:val="00B42BF9"/>
    <w:rsid w:val="00B448BE"/>
    <w:rsid w:val="00B44B52"/>
    <w:rsid w:val="00B44C15"/>
    <w:rsid w:val="00B4542D"/>
    <w:rsid w:val="00B4584B"/>
    <w:rsid w:val="00B45B01"/>
    <w:rsid w:val="00B45B63"/>
    <w:rsid w:val="00B4685D"/>
    <w:rsid w:val="00B4690C"/>
    <w:rsid w:val="00B46CD7"/>
    <w:rsid w:val="00B46FBB"/>
    <w:rsid w:val="00B4730F"/>
    <w:rsid w:val="00B474C4"/>
    <w:rsid w:val="00B477E2"/>
    <w:rsid w:val="00B47A52"/>
    <w:rsid w:val="00B47F13"/>
    <w:rsid w:val="00B47FBE"/>
    <w:rsid w:val="00B50025"/>
    <w:rsid w:val="00B50405"/>
    <w:rsid w:val="00B50505"/>
    <w:rsid w:val="00B50788"/>
    <w:rsid w:val="00B507B2"/>
    <w:rsid w:val="00B50D10"/>
    <w:rsid w:val="00B511A3"/>
    <w:rsid w:val="00B51346"/>
    <w:rsid w:val="00B51842"/>
    <w:rsid w:val="00B51D9B"/>
    <w:rsid w:val="00B51FBC"/>
    <w:rsid w:val="00B5240B"/>
    <w:rsid w:val="00B52760"/>
    <w:rsid w:val="00B52E91"/>
    <w:rsid w:val="00B5309D"/>
    <w:rsid w:val="00B531F3"/>
    <w:rsid w:val="00B53248"/>
    <w:rsid w:val="00B5361C"/>
    <w:rsid w:val="00B5376B"/>
    <w:rsid w:val="00B53A86"/>
    <w:rsid w:val="00B53A97"/>
    <w:rsid w:val="00B54815"/>
    <w:rsid w:val="00B54B30"/>
    <w:rsid w:val="00B54BA0"/>
    <w:rsid w:val="00B555E7"/>
    <w:rsid w:val="00B5575D"/>
    <w:rsid w:val="00B55808"/>
    <w:rsid w:val="00B5580A"/>
    <w:rsid w:val="00B55C18"/>
    <w:rsid w:val="00B55C29"/>
    <w:rsid w:val="00B56480"/>
    <w:rsid w:val="00B571A6"/>
    <w:rsid w:val="00B57310"/>
    <w:rsid w:val="00B57399"/>
    <w:rsid w:val="00B5740E"/>
    <w:rsid w:val="00B576DF"/>
    <w:rsid w:val="00B57736"/>
    <w:rsid w:val="00B579E6"/>
    <w:rsid w:val="00B57CC8"/>
    <w:rsid w:val="00B603D7"/>
    <w:rsid w:val="00B6057B"/>
    <w:rsid w:val="00B60AE4"/>
    <w:rsid w:val="00B60E2D"/>
    <w:rsid w:val="00B60E93"/>
    <w:rsid w:val="00B615D9"/>
    <w:rsid w:val="00B620FC"/>
    <w:rsid w:val="00B6229D"/>
    <w:rsid w:val="00B622BE"/>
    <w:rsid w:val="00B622E6"/>
    <w:rsid w:val="00B62943"/>
    <w:rsid w:val="00B62E49"/>
    <w:rsid w:val="00B63525"/>
    <w:rsid w:val="00B6395F"/>
    <w:rsid w:val="00B63B2A"/>
    <w:rsid w:val="00B63B5D"/>
    <w:rsid w:val="00B63D92"/>
    <w:rsid w:val="00B63FBA"/>
    <w:rsid w:val="00B64140"/>
    <w:rsid w:val="00B641B3"/>
    <w:rsid w:val="00B64427"/>
    <w:rsid w:val="00B64599"/>
    <w:rsid w:val="00B645B3"/>
    <w:rsid w:val="00B648A3"/>
    <w:rsid w:val="00B64A3A"/>
    <w:rsid w:val="00B6509C"/>
    <w:rsid w:val="00B6511E"/>
    <w:rsid w:val="00B65379"/>
    <w:rsid w:val="00B653B8"/>
    <w:rsid w:val="00B666E3"/>
    <w:rsid w:val="00B66CC7"/>
    <w:rsid w:val="00B6736A"/>
    <w:rsid w:val="00B70663"/>
    <w:rsid w:val="00B70973"/>
    <w:rsid w:val="00B714ED"/>
    <w:rsid w:val="00B7184F"/>
    <w:rsid w:val="00B718A3"/>
    <w:rsid w:val="00B718C6"/>
    <w:rsid w:val="00B71964"/>
    <w:rsid w:val="00B71D5B"/>
    <w:rsid w:val="00B71DA1"/>
    <w:rsid w:val="00B71FA0"/>
    <w:rsid w:val="00B722D3"/>
    <w:rsid w:val="00B72721"/>
    <w:rsid w:val="00B72F78"/>
    <w:rsid w:val="00B7313D"/>
    <w:rsid w:val="00B73189"/>
    <w:rsid w:val="00B734D2"/>
    <w:rsid w:val="00B739B2"/>
    <w:rsid w:val="00B73A26"/>
    <w:rsid w:val="00B73B97"/>
    <w:rsid w:val="00B73DAF"/>
    <w:rsid w:val="00B73E94"/>
    <w:rsid w:val="00B7468E"/>
    <w:rsid w:val="00B74957"/>
    <w:rsid w:val="00B74A3B"/>
    <w:rsid w:val="00B75117"/>
    <w:rsid w:val="00B75192"/>
    <w:rsid w:val="00B75281"/>
    <w:rsid w:val="00B75424"/>
    <w:rsid w:val="00B754D6"/>
    <w:rsid w:val="00B756C4"/>
    <w:rsid w:val="00B75855"/>
    <w:rsid w:val="00B75A64"/>
    <w:rsid w:val="00B75AB1"/>
    <w:rsid w:val="00B75EFD"/>
    <w:rsid w:val="00B761B6"/>
    <w:rsid w:val="00B76EC0"/>
    <w:rsid w:val="00B771BD"/>
    <w:rsid w:val="00B773D7"/>
    <w:rsid w:val="00B77A96"/>
    <w:rsid w:val="00B77F51"/>
    <w:rsid w:val="00B804FD"/>
    <w:rsid w:val="00B8059F"/>
    <w:rsid w:val="00B80A00"/>
    <w:rsid w:val="00B80C74"/>
    <w:rsid w:val="00B81028"/>
    <w:rsid w:val="00B81561"/>
    <w:rsid w:val="00B816B6"/>
    <w:rsid w:val="00B81838"/>
    <w:rsid w:val="00B81F59"/>
    <w:rsid w:val="00B822F8"/>
    <w:rsid w:val="00B82731"/>
    <w:rsid w:val="00B82D46"/>
    <w:rsid w:val="00B834DB"/>
    <w:rsid w:val="00B836C8"/>
    <w:rsid w:val="00B8376B"/>
    <w:rsid w:val="00B83993"/>
    <w:rsid w:val="00B83A97"/>
    <w:rsid w:val="00B83E08"/>
    <w:rsid w:val="00B84085"/>
    <w:rsid w:val="00B840F4"/>
    <w:rsid w:val="00B84485"/>
    <w:rsid w:val="00B8465E"/>
    <w:rsid w:val="00B84694"/>
    <w:rsid w:val="00B85B4E"/>
    <w:rsid w:val="00B85BE2"/>
    <w:rsid w:val="00B85D28"/>
    <w:rsid w:val="00B85EC3"/>
    <w:rsid w:val="00B85EDC"/>
    <w:rsid w:val="00B861B2"/>
    <w:rsid w:val="00B861B4"/>
    <w:rsid w:val="00B86528"/>
    <w:rsid w:val="00B8689D"/>
    <w:rsid w:val="00B868A8"/>
    <w:rsid w:val="00B86B11"/>
    <w:rsid w:val="00B86B75"/>
    <w:rsid w:val="00B86ED0"/>
    <w:rsid w:val="00B86FF9"/>
    <w:rsid w:val="00B87110"/>
    <w:rsid w:val="00B87608"/>
    <w:rsid w:val="00B879C2"/>
    <w:rsid w:val="00B87A11"/>
    <w:rsid w:val="00B87B78"/>
    <w:rsid w:val="00B87DF1"/>
    <w:rsid w:val="00B90092"/>
    <w:rsid w:val="00B900E7"/>
    <w:rsid w:val="00B902A3"/>
    <w:rsid w:val="00B903F7"/>
    <w:rsid w:val="00B9043F"/>
    <w:rsid w:val="00B905ED"/>
    <w:rsid w:val="00B90A47"/>
    <w:rsid w:val="00B90F41"/>
    <w:rsid w:val="00B9116C"/>
    <w:rsid w:val="00B9172C"/>
    <w:rsid w:val="00B91B24"/>
    <w:rsid w:val="00B91CE0"/>
    <w:rsid w:val="00B91E10"/>
    <w:rsid w:val="00B91E3C"/>
    <w:rsid w:val="00B9220C"/>
    <w:rsid w:val="00B92520"/>
    <w:rsid w:val="00B9274B"/>
    <w:rsid w:val="00B92904"/>
    <w:rsid w:val="00B92A15"/>
    <w:rsid w:val="00B92BAC"/>
    <w:rsid w:val="00B92FDB"/>
    <w:rsid w:val="00B93055"/>
    <w:rsid w:val="00B9349C"/>
    <w:rsid w:val="00B936E3"/>
    <w:rsid w:val="00B93700"/>
    <w:rsid w:val="00B93B62"/>
    <w:rsid w:val="00B93C7A"/>
    <w:rsid w:val="00B944FD"/>
    <w:rsid w:val="00B947E5"/>
    <w:rsid w:val="00B94875"/>
    <w:rsid w:val="00B9489E"/>
    <w:rsid w:val="00B948A8"/>
    <w:rsid w:val="00B94A65"/>
    <w:rsid w:val="00B94F63"/>
    <w:rsid w:val="00B95519"/>
    <w:rsid w:val="00B95B3E"/>
    <w:rsid w:val="00B95EA5"/>
    <w:rsid w:val="00B96400"/>
    <w:rsid w:val="00B9685F"/>
    <w:rsid w:val="00B968A3"/>
    <w:rsid w:val="00B96946"/>
    <w:rsid w:val="00B96AE6"/>
    <w:rsid w:val="00B96B66"/>
    <w:rsid w:val="00B96CFC"/>
    <w:rsid w:val="00B96F3D"/>
    <w:rsid w:val="00B97494"/>
    <w:rsid w:val="00B974D2"/>
    <w:rsid w:val="00B97539"/>
    <w:rsid w:val="00B975FA"/>
    <w:rsid w:val="00B97603"/>
    <w:rsid w:val="00B97BFC"/>
    <w:rsid w:val="00B97C4C"/>
    <w:rsid w:val="00B97E42"/>
    <w:rsid w:val="00B97E61"/>
    <w:rsid w:val="00B97ED5"/>
    <w:rsid w:val="00BA0721"/>
    <w:rsid w:val="00BA0AD4"/>
    <w:rsid w:val="00BA1171"/>
    <w:rsid w:val="00BA1D35"/>
    <w:rsid w:val="00BA250B"/>
    <w:rsid w:val="00BA2947"/>
    <w:rsid w:val="00BA294D"/>
    <w:rsid w:val="00BA2A8E"/>
    <w:rsid w:val="00BA3488"/>
    <w:rsid w:val="00BA3497"/>
    <w:rsid w:val="00BA351D"/>
    <w:rsid w:val="00BA37AB"/>
    <w:rsid w:val="00BA39CA"/>
    <w:rsid w:val="00BA3A92"/>
    <w:rsid w:val="00BA426E"/>
    <w:rsid w:val="00BA484D"/>
    <w:rsid w:val="00BA5603"/>
    <w:rsid w:val="00BA59BE"/>
    <w:rsid w:val="00BA5A87"/>
    <w:rsid w:val="00BA5AB5"/>
    <w:rsid w:val="00BA5B0F"/>
    <w:rsid w:val="00BA5C0D"/>
    <w:rsid w:val="00BA5DC3"/>
    <w:rsid w:val="00BA65F5"/>
    <w:rsid w:val="00BA68EC"/>
    <w:rsid w:val="00BA6C61"/>
    <w:rsid w:val="00BA6E01"/>
    <w:rsid w:val="00BA7419"/>
    <w:rsid w:val="00BA7499"/>
    <w:rsid w:val="00BA7926"/>
    <w:rsid w:val="00BA793B"/>
    <w:rsid w:val="00BA7A54"/>
    <w:rsid w:val="00BA7CB8"/>
    <w:rsid w:val="00BB014F"/>
    <w:rsid w:val="00BB03FA"/>
    <w:rsid w:val="00BB0438"/>
    <w:rsid w:val="00BB0527"/>
    <w:rsid w:val="00BB0878"/>
    <w:rsid w:val="00BB09DF"/>
    <w:rsid w:val="00BB12A7"/>
    <w:rsid w:val="00BB139D"/>
    <w:rsid w:val="00BB19DF"/>
    <w:rsid w:val="00BB20EC"/>
    <w:rsid w:val="00BB2164"/>
    <w:rsid w:val="00BB23C3"/>
    <w:rsid w:val="00BB281E"/>
    <w:rsid w:val="00BB3369"/>
    <w:rsid w:val="00BB34F1"/>
    <w:rsid w:val="00BB3A12"/>
    <w:rsid w:val="00BB3CFD"/>
    <w:rsid w:val="00BB3EFC"/>
    <w:rsid w:val="00BB3F24"/>
    <w:rsid w:val="00BB4DEA"/>
    <w:rsid w:val="00BB4E34"/>
    <w:rsid w:val="00BB4FA8"/>
    <w:rsid w:val="00BB550F"/>
    <w:rsid w:val="00BB5953"/>
    <w:rsid w:val="00BB5B07"/>
    <w:rsid w:val="00BB5B3E"/>
    <w:rsid w:val="00BB5B45"/>
    <w:rsid w:val="00BB5C81"/>
    <w:rsid w:val="00BB5D0D"/>
    <w:rsid w:val="00BB5E0D"/>
    <w:rsid w:val="00BB5EB4"/>
    <w:rsid w:val="00BB5F77"/>
    <w:rsid w:val="00BB6866"/>
    <w:rsid w:val="00BB68B4"/>
    <w:rsid w:val="00BB691B"/>
    <w:rsid w:val="00BB6DB6"/>
    <w:rsid w:val="00BB74B0"/>
    <w:rsid w:val="00BB761E"/>
    <w:rsid w:val="00BB76DD"/>
    <w:rsid w:val="00BB7BFA"/>
    <w:rsid w:val="00BB7E28"/>
    <w:rsid w:val="00BC0975"/>
    <w:rsid w:val="00BC0BC5"/>
    <w:rsid w:val="00BC0D8A"/>
    <w:rsid w:val="00BC0EBB"/>
    <w:rsid w:val="00BC1616"/>
    <w:rsid w:val="00BC1AA7"/>
    <w:rsid w:val="00BC1EDA"/>
    <w:rsid w:val="00BC1F3C"/>
    <w:rsid w:val="00BC21A5"/>
    <w:rsid w:val="00BC2763"/>
    <w:rsid w:val="00BC2854"/>
    <w:rsid w:val="00BC2AC4"/>
    <w:rsid w:val="00BC30AE"/>
    <w:rsid w:val="00BC318B"/>
    <w:rsid w:val="00BC32BE"/>
    <w:rsid w:val="00BC386E"/>
    <w:rsid w:val="00BC3917"/>
    <w:rsid w:val="00BC3C43"/>
    <w:rsid w:val="00BC3DB4"/>
    <w:rsid w:val="00BC3FD6"/>
    <w:rsid w:val="00BC41E4"/>
    <w:rsid w:val="00BC4286"/>
    <w:rsid w:val="00BC457C"/>
    <w:rsid w:val="00BC49B9"/>
    <w:rsid w:val="00BC4E5C"/>
    <w:rsid w:val="00BC4FF6"/>
    <w:rsid w:val="00BC5058"/>
    <w:rsid w:val="00BC5AB8"/>
    <w:rsid w:val="00BC5EC8"/>
    <w:rsid w:val="00BC5F29"/>
    <w:rsid w:val="00BC604C"/>
    <w:rsid w:val="00BC62E1"/>
    <w:rsid w:val="00BC62F2"/>
    <w:rsid w:val="00BC6915"/>
    <w:rsid w:val="00BC6A5E"/>
    <w:rsid w:val="00BC7078"/>
    <w:rsid w:val="00BC7569"/>
    <w:rsid w:val="00BC757C"/>
    <w:rsid w:val="00BC75C5"/>
    <w:rsid w:val="00BC75DA"/>
    <w:rsid w:val="00BC77D7"/>
    <w:rsid w:val="00BD027C"/>
    <w:rsid w:val="00BD0487"/>
    <w:rsid w:val="00BD082D"/>
    <w:rsid w:val="00BD13DE"/>
    <w:rsid w:val="00BD1522"/>
    <w:rsid w:val="00BD1BE7"/>
    <w:rsid w:val="00BD1F50"/>
    <w:rsid w:val="00BD20BE"/>
    <w:rsid w:val="00BD220A"/>
    <w:rsid w:val="00BD2745"/>
    <w:rsid w:val="00BD291D"/>
    <w:rsid w:val="00BD2996"/>
    <w:rsid w:val="00BD2A28"/>
    <w:rsid w:val="00BD2B60"/>
    <w:rsid w:val="00BD2FB1"/>
    <w:rsid w:val="00BD3277"/>
    <w:rsid w:val="00BD3C71"/>
    <w:rsid w:val="00BD3DD9"/>
    <w:rsid w:val="00BD3EA4"/>
    <w:rsid w:val="00BD426F"/>
    <w:rsid w:val="00BD4992"/>
    <w:rsid w:val="00BD58F1"/>
    <w:rsid w:val="00BD5CA9"/>
    <w:rsid w:val="00BD5DCE"/>
    <w:rsid w:val="00BD5FE3"/>
    <w:rsid w:val="00BD637E"/>
    <w:rsid w:val="00BD671A"/>
    <w:rsid w:val="00BD6972"/>
    <w:rsid w:val="00BD6ECC"/>
    <w:rsid w:val="00BD73BB"/>
    <w:rsid w:val="00BD794E"/>
    <w:rsid w:val="00BD7FC7"/>
    <w:rsid w:val="00BE0149"/>
    <w:rsid w:val="00BE0482"/>
    <w:rsid w:val="00BE12BA"/>
    <w:rsid w:val="00BE1533"/>
    <w:rsid w:val="00BE24D6"/>
    <w:rsid w:val="00BE2EA3"/>
    <w:rsid w:val="00BE32C5"/>
    <w:rsid w:val="00BE33D6"/>
    <w:rsid w:val="00BE3434"/>
    <w:rsid w:val="00BE3482"/>
    <w:rsid w:val="00BE3656"/>
    <w:rsid w:val="00BE3AD2"/>
    <w:rsid w:val="00BE4131"/>
    <w:rsid w:val="00BE41D3"/>
    <w:rsid w:val="00BE4DB8"/>
    <w:rsid w:val="00BE4E48"/>
    <w:rsid w:val="00BE4E8B"/>
    <w:rsid w:val="00BE4EAE"/>
    <w:rsid w:val="00BE561A"/>
    <w:rsid w:val="00BE58D4"/>
    <w:rsid w:val="00BE5A26"/>
    <w:rsid w:val="00BE5CEB"/>
    <w:rsid w:val="00BE6000"/>
    <w:rsid w:val="00BE6065"/>
    <w:rsid w:val="00BE61C3"/>
    <w:rsid w:val="00BE643F"/>
    <w:rsid w:val="00BE647D"/>
    <w:rsid w:val="00BE6B5C"/>
    <w:rsid w:val="00BE6C01"/>
    <w:rsid w:val="00BE6C0D"/>
    <w:rsid w:val="00BE6C10"/>
    <w:rsid w:val="00BE6C46"/>
    <w:rsid w:val="00BE6E79"/>
    <w:rsid w:val="00BE7472"/>
    <w:rsid w:val="00BE7979"/>
    <w:rsid w:val="00BE7AC1"/>
    <w:rsid w:val="00BE7CDB"/>
    <w:rsid w:val="00BE7D79"/>
    <w:rsid w:val="00BE7F50"/>
    <w:rsid w:val="00BF00DE"/>
    <w:rsid w:val="00BF0137"/>
    <w:rsid w:val="00BF038E"/>
    <w:rsid w:val="00BF03C1"/>
    <w:rsid w:val="00BF065D"/>
    <w:rsid w:val="00BF0841"/>
    <w:rsid w:val="00BF0888"/>
    <w:rsid w:val="00BF0945"/>
    <w:rsid w:val="00BF0BAC"/>
    <w:rsid w:val="00BF0C82"/>
    <w:rsid w:val="00BF0D4C"/>
    <w:rsid w:val="00BF0EEC"/>
    <w:rsid w:val="00BF1B9F"/>
    <w:rsid w:val="00BF2000"/>
    <w:rsid w:val="00BF23E7"/>
    <w:rsid w:val="00BF25F4"/>
    <w:rsid w:val="00BF2FB8"/>
    <w:rsid w:val="00BF3252"/>
    <w:rsid w:val="00BF3670"/>
    <w:rsid w:val="00BF3A60"/>
    <w:rsid w:val="00BF3A6C"/>
    <w:rsid w:val="00BF3AA9"/>
    <w:rsid w:val="00BF3D5C"/>
    <w:rsid w:val="00BF40F1"/>
    <w:rsid w:val="00BF4308"/>
    <w:rsid w:val="00BF4452"/>
    <w:rsid w:val="00BF454F"/>
    <w:rsid w:val="00BF462E"/>
    <w:rsid w:val="00BF47C3"/>
    <w:rsid w:val="00BF484A"/>
    <w:rsid w:val="00BF491A"/>
    <w:rsid w:val="00BF4C36"/>
    <w:rsid w:val="00BF4D87"/>
    <w:rsid w:val="00BF4E55"/>
    <w:rsid w:val="00BF4EBC"/>
    <w:rsid w:val="00BF4FD2"/>
    <w:rsid w:val="00BF4FDD"/>
    <w:rsid w:val="00BF5369"/>
    <w:rsid w:val="00BF5A07"/>
    <w:rsid w:val="00BF5E4B"/>
    <w:rsid w:val="00BF62C2"/>
    <w:rsid w:val="00BF630C"/>
    <w:rsid w:val="00BF6686"/>
    <w:rsid w:val="00BF679C"/>
    <w:rsid w:val="00BF68A1"/>
    <w:rsid w:val="00BF6B40"/>
    <w:rsid w:val="00BF6DEC"/>
    <w:rsid w:val="00BF6F39"/>
    <w:rsid w:val="00BF7A75"/>
    <w:rsid w:val="00BF7DFA"/>
    <w:rsid w:val="00C002DA"/>
    <w:rsid w:val="00C003C5"/>
    <w:rsid w:val="00C006C7"/>
    <w:rsid w:val="00C01090"/>
    <w:rsid w:val="00C0138A"/>
    <w:rsid w:val="00C01563"/>
    <w:rsid w:val="00C019AA"/>
    <w:rsid w:val="00C01D2A"/>
    <w:rsid w:val="00C01DF1"/>
    <w:rsid w:val="00C02519"/>
    <w:rsid w:val="00C0274A"/>
    <w:rsid w:val="00C0278F"/>
    <w:rsid w:val="00C02D05"/>
    <w:rsid w:val="00C02DF2"/>
    <w:rsid w:val="00C03960"/>
    <w:rsid w:val="00C03F6F"/>
    <w:rsid w:val="00C055D8"/>
    <w:rsid w:val="00C057D4"/>
    <w:rsid w:val="00C05C03"/>
    <w:rsid w:val="00C064D9"/>
    <w:rsid w:val="00C06541"/>
    <w:rsid w:val="00C0686D"/>
    <w:rsid w:val="00C06D7A"/>
    <w:rsid w:val="00C06DC9"/>
    <w:rsid w:val="00C06E6D"/>
    <w:rsid w:val="00C06EBB"/>
    <w:rsid w:val="00C07029"/>
    <w:rsid w:val="00C070C5"/>
    <w:rsid w:val="00C072E6"/>
    <w:rsid w:val="00C07863"/>
    <w:rsid w:val="00C07D33"/>
    <w:rsid w:val="00C07F66"/>
    <w:rsid w:val="00C10419"/>
    <w:rsid w:val="00C10620"/>
    <w:rsid w:val="00C10D9F"/>
    <w:rsid w:val="00C10E77"/>
    <w:rsid w:val="00C10EE0"/>
    <w:rsid w:val="00C11859"/>
    <w:rsid w:val="00C11C9F"/>
    <w:rsid w:val="00C12299"/>
    <w:rsid w:val="00C12ACE"/>
    <w:rsid w:val="00C1346D"/>
    <w:rsid w:val="00C13648"/>
    <w:rsid w:val="00C13793"/>
    <w:rsid w:val="00C1385E"/>
    <w:rsid w:val="00C13C0E"/>
    <w:rsid w:val="00C13E04"/>
    <w:rsid w:val="00C1429C"/>
    <w:rsid w:val="00C14333"/>
    <w:rsid w:val="00C1453B"/>
    <w:rsid w:val="00C14564"/>
    <w:rsid w:val="00C14589"/>
    <w:rsid w:val="00C146CF"/>
    <w:rsid w:val="00C14732"/>
    <w:rsid w:val="00C14983"/>
    <w:rsid w:val="00C14D30"/>
    <w:rsid w:val="00C15355"/>
    <w:rsid w:val="00C154E8"/>
    <w:rsid w:val="00C1555C"/>
    <w:rsid w:val="00C15579"/>
    <w:rsid w:val="00C155AF"/>
    <w:rsid w:val="00C1583B"/>
    <w:rsid w:val="00C15A67"/>
    <w:rsid w:val="00C15ABA"/>
    <w:rsid w:val="00C15ECD"/>
    <w:rsid w:val="00C164C4"/>
    <w:rsid w:val="00C166A2"/>
    <w:rsid w:val="00C167A4"/>
    <w:rsid w:val="00C1710E"/>
    <w:rsid w:val="00C174DA"/>
    <w:rsid w:val="00C17527"/>
    <w:rsid w:val="00C177B2"/>
    <w:rsid w:val="00C17A8E"/>
    <w:rsid w:val="00C17D53"/>
    <w:rsid w:val="00C17DF2"/>
    <w:rsid w:val="00C17F2A"/>
    <w:rsid w:val="00C2006F"/>
    <w:rsid w:val="00C20071"/>
    <w:rsid w:val="00C20648"/>
    <w:rsid w:val="00C209BD"/>
    <w:rsid w:val="00C20EA8"/>
    <w:rsid w:val="00C20EFB"/>
    <w:rsid w:val="00C2115A"/>
    <w:rsid w:val="00C2165A"/>
    <w:rsid w:val="00C21828"/>
    <w:rsid w:val="00C22159"/>
    <w:rsid w:val="00C2254F"/>
    <w:rsid w:val="00C2278E"/>
    <w:rsid w:val="00C22AF7"/>
    <w:rsid w:val="00C237B9"/>
    <w:rsid w:val="00C240DB"/>
    <w:rsid w:val="00C243C5"/>
    <w:rsid w:val="00C24578"/>
    <w:rsid w:val="00C247F7"/>
    <w:rsid w:val="00C24837"/>
    <w:rsid w:val="00C24A32"/>
    <w:rsid w:val="00C2521D"/>
    <w:rsid w:val="00C2575C"/>
    <w:rsid w:val="00C25C57"/>
    <w:rsid w:val="00C25E09"/>
    <w:rsid w:val="00C26167"/>
    <w:rsid w:val="00C26974"/>
    <w:rsid w:val="00C279B2"/>
    <w:rsid w:val="00C27A8E"/>
    <w:rsid w:val="00C30501"/>
    <w:rsid w:val="00C30577"/>
    <w:rsid w:val="00C30641"/>
    <w:rsid w:val="00C30C90"/>
    <w:rsid w:val="00C313C0"/>
    <w:rsid w:val="00C31475"/>
    <w:rsid w:val="00C31562"/>
    <w:rsid w:val="00C315C2"/>
    <w:rsid w:val="00C31ED4"/>
    <w:rsid w:val="00C320E7"/>
    <w:rsid w:val="00C321A8"/>
    <w:rsid w:val="00C32381"/>
    <w:rsid w:val="00C3271B"/>
    <w:rsid w:val="00C32749"/>
    <w:rsid w:val="00C32B86"/>
    <w:rsid w:val="00C33358"/>
    <w:rsid w:val="00C33598"/>
    <w:rsid w:val="00C335F3"/>
    <w:rsid w:val="00C338FB"/>
    <w:rsid w:val="00C339DA"/>
    <w:rsid w:val="00C33BDB"/>
    <w:rsid w:val="00C33DAB"/>
    <w:rsid w:val="00C33EE7"/>
    <w:rsid w:val="00C340F3"/>
    <w:rsid w:val="00C341A3"/>
    <w:rsid w:val="00C341E4"/>
    <w:rsid w:val="00C34232"/>
    <w:rsid w:val="00C342B1"/>
    <w:rsid w:val="00C3431F"/>
    <w:rsid w:val="00C34342"/>
    <w:rsid w:val="00C343C4"/>
    <w:rsid w:val="00C34554"/>
    <w:rsid w:val="00C349ED"/>
    <w:rsid w:val="00C34A15"/>
    <w:rsid w:val="00C34D72"/>
    <w:rsid w:val="00C34E37"/>
    <w:rsid w:val="00C34FBF"/>
    <w:rsid w:val="00C35089"/>
    <w:rsid w:val="00C35B11"/>
    <w:rsid w:val="00C35DC7"/>
    <w:rsid w:val="00C36112"/>
    <w:rsid w:val="00C361A0"/>
    <w:rsid w:val="00C3644D"/>
    <w:rsid w:val="00C36869"/>
    <w:rsid w:val="00C36BCB"/>
    <w:rsid w:val="00C36EDA"/>
    <w:rsid w:val="00C3712B"/>
    <w:rsid w:val="00C37477"/>
    <w:rsid w:val="00C37785"/>
    <w:rsid w:val="00C378A1"/>
    <w:rsid w:val="00C37BD9"/>
    <w:rsid w:val="00C400D8"/>
    <w:rsid w:val="00C405AE"/>
    <w:rsid w:val="00C40617"/>
    <w:rsid w:val="00C40BE1"/>
    <w:rsid w:val="00C40D35"/>
    <w:rsid w:val="00C40F08"/>
    <w:rsid w:val="00C41100"/>
    <w:rsid w:val="00C416EC"/>
    <w:rsid w:val="00C41BE2"/>
    <w:rsid w:val="00C41D98"/>
    <w:rsid w:val="00C423BA"/>
    <w:rsid w:val="00C428CF"/>
    <w:rsid w:val="00C429F3"/>
    <w:rsid w:val="00C42B3E"/>
    <w:rsid w:val="00C42F41"/>
    <w:rsid w:val="00C43646"/>
    <w:rsid w:val="00C43685"/>
    <w:rsid w:val="00C43687"/>
    <w:rsid w:val="00C43721"/>
    <w:rsid w:val="00C43C32"/>
    <w:rsid w:val="00C444F1"/>
    <w:rsid w:val="00C445E0"/>
    <w:rsid w:val="00C44B9D"/>
    <w:rsid w:val="00C44CB2"/>
    <w:rsid w:val="00C451DA"/>
    <w:rsid w:val="00C45722"/>
    <w:rsid w:val="00C459B4"/>
    <w:rsid w:val="00C45B19"/>
    <w:rsid w:val="00C46639"/>
    <w:rsid w:val="00C46885"/>
    <w:rsid w:val="00C46C51"/>
    <w:rsid w:val="00C47362"/>
    <w:rsid w:val="00C4779E"/>
    <w:rsid w:val="00C5017D"/>
    <w:rsid w:val="00C50225"/>
    <w:rsid w:val="00C502BB"/>
    <w:rsid w:val="00C50597"/>
    <w:rsid w:val="00C5061A"/>
    <w:rsid w:val="00C507D3"/>
    <w:rsid w:val="00C511C6"/>
    <w:rsid w:val="00C5123A"/>
    <w:rsid w:val="00C518D0"/>
    <w:rsid w:val="00C51B98"/>
    <w:rsid w:val="00C51EE1"/>
    <w:rsid w:val="00C5206B"/>
    <w:rsid w:val="00C52368"/>
    <w:rsid w:val="00C52411"/>
    <w:rsid w:val="00C5255F"/>
    <w:rsid w:val="00C52BE7"/>
    <w:rsid w:val="00C53531"/>
    <w:rsid w:val="00C535C9"/>
    <w:rsid w:val="00C5403F"/>
    <w:rsid w:val="00C542B7"/>
    <w:rsid w:val="00C546A1"/>
    <w:rsid w:val="00C548EF"/>
    <w:rsid w:val="00C54A80"/>
    <w:rsid w:val="00C54B63"/>
    <w:rsid w:val="00C5538E"/>
    <w:rsid w:val="00C556EC"/>
    <w:rsid w:val="00C5579B"/>
    <w:rsid w:val="00C558C4"/>
    <w:rsid w:val="00C55F0C"/>
    <w:rsid w:val="00C56733"/>
    <w:rsid w:val="00C56B96"/>
    <w:rsid w:val="00C56ECD"/>
    <w:rsid w:val="00C57137"/>
    <w:rsid w:val="00C57941"/>
    <w:rsid w:val="00C57B5A"/>
    <w:rsid w:val="00C57EAA"/>
    <w:rsid w:val="00C6020E"/>
    <w:rsid w:val="00C60383"/>
    <w:rsid w:val="00C603C9"/>
    <w:rsid w:val="00C60680"/>
    <w:rsid w:val="00C607FF"/>
    <w:rsid w:val="00C60AA7"/>
    <w:rsid w:val="00C60EFE"/>
    <w:rsid w:val="00C61003"/>
    <w:rsid w:val="00C61163"/>
    <w:rsid w:val="00C6135A"/>
    <w:rsid w:val="00C61664"/>
    <w:rsid w:val="00C61CEA"/>
    <w:rsid w:val="00C62CA3"/>
    <w:rsid w:val="00C62DD0"/>
    <w:rsid w:val="00C63931"/>
    <w:rsid w:val="00C63BBA"/>
    <w:rsid w:val="00C63C91"/>
    <w:rsid w:val="00C63E3B"/>
    <w:rsid w:val="00C6415C"/>
    <w:rsid w:val="00C642BC"/>
    <w:rsid w:val="00C6487D"/>
    <w:rsid w:val="00C64F7E"/>
    <w:rsid w:val="00C6504A"/>
    <w:rsid w:val="00C6540F"/>
    <w:rsid w:val="00C656FA"/>
    <w:rsid w:val="00C65A67"/>
    <w:rsid w:val="00C65B41"/>
    <w:rsid w:val="00C66115"/>
    <w:rsid w:val="00C66A45"/>
    <w:rsid w:val="00C66CF6"/>
    <w:rsid w:val="00C6733E"/>
    <w:rsid w:val="00C674DA"/>
    <w:rsid w:val="00C67C57"/>
    <w:rsid w:val="00C701B8"/>
    <w:rsid w:val="00C7020A"/>
    <w:rsid w:val="00C7058E"/>
    <w:rsid w:val="00C709AF"/>
    <w:rsid w:val="00C70CC6"/>
    <w:rsid w:val="00C70D84"/>
    <w:rsid w:val="00C70E3F"/>
    <w:rsid w:val="00C711FC"/>
    <w:rsid w:val="00C71394"/>
    <w:rsid w:val="00C71502"/>
    <w:rsid w:val="00C71811"/>
    <w:rsid w:val="00C720A1"/>
    <w:rsid w:val="00C7247D"/>
    <w:rsid w:val="00C72824"/>
    <w:rsid w:val="00C73085"/>
    <w:rsid w:val="00C7387B"/>
    <w:rsid w:val="00C73883"/>
    <w:rsid w:val="00C73A31"/>
    <w:rsid w:val="00C73D17"/>
    <w:rsid w:val="00C73D51"/>
    <w:rsid w:val="00C73DEF"/>
    <w:rsid w:val="00C73F70"/>
    <w:rsid w:val="00C7407E"/>
    <w:rsid w:val="00C745B7"/>
    <w:rsid w:val="00C74D3B"/>
    <w:rsid w:val="00C74FE0"/>
    <w:rsid w:val="00C751B3"/>
    <w:rsid w:val="00C75500"/>
    <w:rsid w:val="00C75CA6"/>
    <w:rsid w:val="00C75D70"/>
    <w:rsid w:val="00C760BF"/>
    <w:rsid w:val="00C7614F"/>
    <w:rsid w:val="00C768AE"/>
    <w:rsid w:val="00C76A59"/>
    <w:rsid w:val="00C76F6E"/>
    <w:rsid w:val="00C774FC"/>
    <w:rsid w:val="00C775A3"/>
    <w:rsid w:val="00C77616"/>
    <w:rsid w:val="00C77E96"/>
    <w:rsid w:val="00C80929"/>
    <w:rsid w:val="00C8126D"/>
    <w:rsid w:val="00C813B0"/>
    <w:rsid w:val="00C814BD"/>
    <w:rsid w:val="00C816D2"/>
    <w:rsid w:val="00C818C4"/>
    <w:rsid w:val="00C81955"/>
    <w:rsid w:val="00C82FE4"/>
    <w:rsid w:val="00C8316E"/>
    <w:rsid w:val="00C83442"/>
    <w:rsid w:val="00C836C1"/>
    <w:rsid w:val="00C84113"/>
    <w:rsid w:val="00C8412B"/>
    <w:rsid w:val="00C845F2"/>
    <w:rsid w:val="00C84903"/>
    <w:rsid w:val="00C8493D"/>
    <w:rsid w:val="00C85625"/>
    <w:rsid w:val="00C859C9"/>
    <w:rsid w:val="00C85C62"/>
    <w:rsid w:val="00C85D18"/>
    <w:rsid w:val="00C8624E"/>
    <w:rsid w:val="00C8683C"/>
    <w:rsid w:val="00C868FA"/>
    <w:rsid w:val="00C86BD1"/>
    <w:rsid w:val="00C87431"/>
    <w:rsid w:val="00C8792B"/>
    <w:rsid w:val="00C87D19"/>
    <w:rsid w:val="00C90014"/>
    <w:rsid w:val="00C9041B"/>
    <w:rsid w:val="00C90846"/>
    <w:rsid w:val="00C90B45"/>
    <w:rsid w:val="00C90C81"/>
    <w:rsid w:val="00C90DBA"/>
    <w:rsid w:val="00C90E49"/>
    <w:rsid w:val="00C91619"/>
    <w:rsid w:val="00C91F79"/>
    <w:rsid w:val="00C91FAA"/>
    <w:rsid w:val="00C922C7"/>
    <w:rsid w:val="00C92545"/>
    <w:rsid w:val="00C933C3"/>
    <w:rsid w:val="00C93690"/>
    <w:rsid w:val="00C93E69"/>
    <w:rsid w:val="00C94576"/>
    <w:rsid w:val="00C94875"/>
    <w:rsid w:val="00C94E5B"/>
    <w:rsid w:val="00C95068"/>
    <w:rsid w:val="00C954A3"/>
    <w:rsid w:val="00C958A2"/>
    <w:rsid w:val="00C963B4"/>
    <w:rsid w:val="00C967A6"/>
    <w:rsid w:val="00C96829"/>
    <w:rsid w:val="00C969B6"/>
    <w:rsid w:val="00C976E2"/>
    <w:rsid w:val="00CA0363"/>
    <w:rsid w:val="00CA04C5"/>
    <w:rsid w:val="00CA0700"/>
    <w:rsid w:val="00CA08AE"/>
    <w:rsid w:val="00CA098D"/>
    <w:rsid w:val="00CA148D"/>
    <w:rsid w:val="00CA14A8"/>
    <w:rsid w:val="00CA187A"/>
    <w:rsid w:val="00CA25EF"/>
    <w:rsid w:val="00CA2952"/>
    <w:rsid w:val="00CA3141"/>
    <w:rsid w:val="00CA34A2"/>
    <w:rsid w:val="00CA35B3"/>
    <w:rsid w:val="00CA3D31"/>
    <w:rsid w:val="00CA40AE"/>
    <w:rsid w:val="00CA44F6"/>
    <w:rsid w:val="00CA4A37"/>
    <w:rsid w:val="00CA4DD3"/>
    <w:rsid w:val="00CA4F1D"/>
    <w:rsid w:val="00CA4F9C"/>
    <w:rsid w:val="00CA549A"/>
    <w:rsid w:val="00CA54BB"/>
    <w:rsid w:val="00CA5793"/>
    <w:rsid w:val="00CA5D20"/>
    <w:rsid w:val="00CA5E14"/>
    <w:rsid w:val="00CA5F08"/>
    <w:rsid w:val="00CA637B"/>
    <w:rsid w:val="00CA6882"/>
    <w:rsid w:val="00CA690B"/>
    <w:rsid w:val="00CA6A97"/>
    <w:rsid w:val="00CA6BB5"/>
    <w:rsid w:val="00CA6C9D"/>
    <w:rsid w:val="00CA6CD2"/>
    <w:rsid w:val="00CA6F64"/>
    <w:rsid w:val="00CA7094"/>
    <w:rsid w:val="00CA77AE"/>
    <w:rsid w:val="00CA7DEC"/>
    <w:rsid w:val="00CB016D"/>
    <w:rsid w:val="00CB0D5C"/>
    <w:rsid w:val="00CB110C"/>
    <w:rsid w:val="00CB16FC"/>
    <w:rsid w:val="00CB183F"/>
    <w:rsid w:val="00CB1CCE"/>
    <w:rsid w:val="00CB1D89"/>
    <w:rsid w:val="00CB1DB9"/>
    <w:rsid w:val="00CB1ED6"/>
    <w:rsid w:val="00CB23DB"/>
    <w:rsid w:val="00CB23F6"/>
    <w:rsid w:val="00CB24A7"/>
    <w:rsid w:val="00CB28C9"/>
    <w:rsid w:val="00CB2CEE"/>
    <w:rsid w:val="00CB2F94"/>
    <w:rsid w:val="00CB38B5"/>
    <w:rsid w:val="00CB39BF"/>
    <w:rsid w:val="00CB3ADB"/>
    <w:rsid w:val="00CB3DC8"/>
    <w:rsid w:val="00CB3F5E"/>
    <w:rsid w:val="00CB449A"/>
    <w:rsid w:val="00CB4711"/>
    <w:rsid w:val="00CB4D86"/>
    <w:rsid w:val="00CB5391"/>
    <w:rsid w:val="00CB539C"/>
    <w:rsid w:val="00CB5400"/>
    <w:rsid w:val="00CB5725"/>
    <w:rsid w:val="00CB598E"/>
    <w:rsid w:val="00CB5AE4"/>
    <w:rsid w:val="00CB5E5B"/>
    <w:rsid w:val="00CB5F1D"/>
    <w:rsid w:val="00CB64B9"/>
    <w:rsid w:val="00CB65FB"/>
    <w:rsid w:val="00CB6652"/>
    <w:rsid w:val="00CB6710"/>
    <w:rsid w:val="00CB6810"/>
    <w:rsid w:val="00CB682C"/>
    <w:rsid w:val="00CB6E3E"/>
    <w:rsid w:val="00CB6FA1"/>
    <w:rsid w:val="00CB710D"/>
    <w:rsid w:val="00CB7170"/>
    <w:rsid w:val="00CB7389"/>
    <w:rsid w:val="00CB74A5"/>
    <w:rsid w:val="00CB7565"/>
    <w:rsid w:val="00CC008B"/>
    <w:rsid w:val="00CC009E"/>
    <w:rsid w:val="00CC0137"/>
    <w:rsid w:val="00CC02D0"/>
    <w:rsid w:val="00CC0692"/>
    <w:rsid w:val="00CC0A21"/>
    <w:rsid w:val="00CC0B01"/>
    <w:rsid w:val="00CC0E2A"/>
    <w:rsid w:val="00CC0F3A"/>
    <w:rsid w:val="00CC0FE3"/>
    <w:rsid w:val="00CC171E"/>
    <w:rsid w:val="00CC1773"/>
    <w:rsid w:val="00CC1940"/>
    <w:rsid w:val="00CC1FEC"/>
    <w:rsid w:val="00CC279A"/>
    <w:rsid w:val="00CC2950"/>
    <w:rsid w:val="00CC29CB"/>
    <w:rsid w:val="00CC2CBE"/>
    <w:rsid w:val="00CC2E31"/>
    <w:rsid w:val="00CC2EC1"/>
    <w:rsid w:val="00CC32E2"/>
    <w:rsid w:val="00CC357E"/>
    <w:rsid w:val="00CC3694"/>
    <w:rsid w:val="00CC3D40"/>
    <w:rsid w:val="00CC45DA"/>
    <w:rsid w:val="00CC49CF"/>
    <w:rsid w:val="00CC52EA"/>
    <w:rsid w:val="00CC5594"/>
    <w:rsid w:val="00CC5715"/>
    <w:rsid w:val="00CC5BF9"/>
    <w:rsid w:val="00CC5D80"/>
    <w:rsid w:val="00CC62DD"/>
    <w:rsid w:val="00CC64B8"/>
    <w:rsid w:val="00CC791E"/>
    <w:rsid w:val="00CC7C69"/>
    <w:rsid w:val="00CC7D14"/>
    <w:rsid w:val="00CC7D93"/>
    <w:rsid w:val="00CD00B5"/>
    <w:rsid w:val="00CD00E7"/>
    <w:rsid w:val="00CD0E06"/>
    <w:rsid w:val="00CD1034"/>
    <w:rsid w:val="00CD133B"/>
    <w:rsid w:val="00CD13D6"/>
    <w:rsid w:val="00CD1F6F"/>
    <w:rsid w:val="00CD1FDE"/>
    <w:rsid w:val="00CD2C8A"/>
    <w:rsid w:val="00CD2F0A"/>
    <w:rsid w:val="00CD3002"/>
    <w:rsid w:val="00CD30B8"/>
    <w:rsid w:val="00CD3996"/>
    <w:rsid w:val="00CD3BC6"/>
    <w:rsid w:val="00CD3D8D"/>
    <w:rsid w:val="00CD4875"/>
    <w:rsid w:val="00CD499F"/>
    <w:rsid w:val="00CD52C3"/>
    <w:rsid w:val="00CD585E"/>
    <w:rsid w:val="00CD5DE8"/>
    <w:rsid w:val="00CD6120"/>
    <w:rsid w:val="00CD6797"/>
    <w:rsid w:val="00CD6B03"/>
    <w:rsid w:val="00CD6E98"/>
    <w:rsid w:val="00CD6EA6"/>
    <w:rsid w:val="00CD76EB"/>
    <w:rsid w:val="00CD778B"/>
    <w:rsid w:val="00CD7A5F"/>
    <w:rsid w:val="00CD7F16"/>
    <w:rsid w:val="00CE00A2"/>
    <w:rsid w:val="00CE045A"/>
    <w:rsid w:val="00CE05D0"/>
    <w:rsid w:val="00CE08B4"/>
    <w:rsid w:val="00CE09EC"/>
    <w:rsid w:val="00CE0DE7"/>
    <w:rsid w:val="00CE119E"/>
    <w:rsid w:val="00CE140D"/>
    <w:rsid w:val="00CE1583"/>
    <w:rsid w:val="00CE1AF3"/>
    <w:rsid w:val="00CE23CE"/>
    <w:rsid w:val="00CE25B9"/>
    <w:rsid w:val="00CE26E7"/>
    <w:rsid w:val="00CE2736"/>
    <w:rsid w:val="00CE27AE"/>
    <w:rsid w:val="00CE2E2C"/>
    <w:rsid w:val="00CE2E8F"/>
    <w:rsid w:val="00CE3203"/>
    <w:rsid w:val="00CE3468"/>
    <w:rsid w:val="00CE3590"/>
    <w:rsid w:val="00CE3745"/>
    <w:rsid w:val="00CE39C8"/>
    <w:rsid w:val="00CE3CD7"/>
    <w:rsid w:val="00CE3D2C"/>
    <w:rsid w:val="00CE4129"/>
    <w:rsid w:val="00CE4975"/>
    <w:rsid w:val="00CE4A10"/>
    <w:rsid w:val="00CE50D4"/>
    <w:rsid w:val="00CE521F"/>
    <w:rsid w:val="00CE5617"/>
    <w:rsid w:val="00CE5BF5"/>
    <w:rsid w:val="00CE619C"/>
    <w:rsid w:val="00CE619F"/>
    <w:rsid w:val="00CE640A"/>
    <w:rsid w:val="00CE68CC"/>
    <w:rsid w:val="00CE6A2A"/>
    <w:rsid w:val="00CE6CD6"/>
    <w:rsid w:val="00CE6D8D"/>
    <w:rsid w:val="00CE6EC0"/>
    <w:rsid w:val="00CE748C"/>
    <w:rsid w:val="00CE771F"/>
    <w:rsid w:val="00CE7C8E"/>
    <w:rsid w:val="00CF027F"/>
    <w:rsid w:val="00CF05E9"/>
    <w:rsid w:val="00CF0837"/>
    <w:rsid w:val="00CF0B53"/>
    <w:rsid w:val="00CF0CA8"/>
    <w:rsid w:val="00CF0D73"/>
    <w:rsid w:val="00CF1263"/>
    <w:rsid w:val="00CF13C2"/>
    <w:rsid w:val="00CF1FEA"/>
    <w:rsid w:val="00CF2670"/>
    <w:rsid w:val="00CF29D2"/>
    <w:rsid w:val="00CF357F"/>
    <w:rsid w:val="00CF3C23"/>
    <w:rsid w:val="00CF4832"/>
    <w:rsid w:val="00CF4CB9"/>
    <w:rsid w:val="00CF4DF7"/>
    <w:rsid w:val="00CF4F5E"/>
    <w:rsid w:val="00CF4F60"/>
    <w:rsid w:val="00CF52C1"/>
    <w:rsid w:val="00CF52F2"/>
    <w:rsid w:val="00CF531A"/>
    <w:rsid w:val="00CF57A8"/>
    <w:rsid w:val="00CF589B"/>
    <w:rsid w:val="00CF632E"/>
    <w:rsid w:val="00CF64F0"/>
    <w:rsid w:val="00CF6524"/>
    <w:rsid w:val="00CF652C"/>
    <w:rsid w:val="00CF6678"/>
    <w:rsid w:val="00CF6795"/>
    <w:rsid w:val="00CF69ED"/>
    <w:rsid w:val="00CF6C12"/>
    <w:rsid w:val="00CF705D"/>
    <w:rsid w:val="00CF79FF"/>
    <w:rsid w:val="00CF7B0A"/>
    <w:rsid w:val="00CF7B3D"/>
    <w:rsid w:val="00CF7C8D"/>
    <w:rsid w:val="00CF7D09"/>
    <w:rsid w:val="00D00040"/>
    <w:rsid w:val="00D0020A"/>
    <w:rsid w:val="00D00442"/>
    <w:rsid w:val="00D00576"/>
    <w:rsid w:val="00D005DB"/>
    <w:rsid w:val="00D006E3"/>
    <w:rsid w:val="00D00B9B"/>
    <w:rsid w:val="00D00C44"/>
    <w:rsid w:val="00D00E91"/>
    <w:rsid w:val="00D01041"/>
    <w:rsid w:val="00D01043"/>
    <w:rsid w:val="00D01119"/>
    <w:rsid w:val="00D01A87"/>
    <w:rsid w:val="00D01BA5"/>
    <w:rsid w:val="00D01BFD"/>
    <w:rsid w:val="00D01C0A"/>
    <w:rsid w:val="00D01C9C"/>
    <w:rsid w:val="00D021C2"/>
    <w:rsid w:val="00D027E9"/>
    <w:rsid w:val="00D02D71"/>
    <w:rsid w:val="00D03003"/>
    <w:rsid w:val="00D037A1"/>
    <w:rsid w:val="00D03A2A"/>
    <w:rsid w:val="00D03D81"/>
    <w:rsid w:val="00D0445F"/>
    <w:rsid w:val="00D048B8"/>
    <w:rsid w:val="00D0497F"/>
    <w:rsid w:val="00D04A12"/>
    <w:rsid w:val="00D04C0B"/>
    <w:rsid w:val="00D04DFC"/>
    <w:rsid w:val="00D054D3"/>
    <w:rsid w:val="00D05562"/>
    <w:rsid w:val="00D05741"/>
    <w:rsid w:val="00D057EC"/>
    <w:rsid w:val="00D05AE9"/>
    <w:rsid w:val="00D05BFD"/>
    <w:rsid w:val="00D05C03"/>
    <w:rsid w:val="00D05EDF"/>
    <w:rsid w:val="00D062EB"/>
    <w:rsid w:val="00D06555"/>
    <w:rsid w:val="00D06804"/>
    <w:rsid w:val="00D068B7"/>
    <w:rsid w:val="00D068D9"/>
    <w:rsid w:val="00D0691A"/>
    <w:rsid w:val="00D06DCA"/>
    <w:rsid w:val="00D070B7"/>
    <w:rsid w:val="00D07426"/>
    <w:rsid w:val="00D07691"/>
    <w:rsid w:val="00D07795"/>
    <w:rsid w:val="00D07C3B"/>
    <w:rsid w:val="00D07E58"/>
    <w:rsid w:val="00D07F7D"/>
    <w:rsid w:val="00D100F5"/>
    <w:rsid w:val="00D101D1"/>
    <w:rsid w:val="00D10226"/>
    <w:rsid w:val="00D1032B"/>
    <w:rsid w:val="00D10597"/>
    <w:rsid w:val="00D1082B"/>
    <w:rsid w:val="00D10833"/>
    <w:rsid w:val="00D1098D"/>
    <w:rsid w:val="00D10B73"/>
    <w:rsid w:val="00D10F71"/>
    <w:rsid w:val="00D1105F"/>
    <w:rsid w:val="00D112B3"/>
    <w:rsid w:val="00D11463"/>
    <w:rsid w:val="00D117EB"/>
    <w:rsid w:val="00D118C8"/>
    <w:rsid w:val="00D11F2F"/>
    <w:rsid w:val="00D12206"/>
    <w:rsid w:val="00D1226C"/>
    <w:rsid w:val="00D1281F"/>
    <w:rsid w:val="00D128DE"/>
    <w:rsid w:val="00D12BC3"/>
    <w:rsid w:val="00D12BCE"/>
    <w:rsid w:val="00D13032"/>
    <w:rsid w:val="00D130D7"/>
    <w:rsid w:val="00D131E6"/>
    <w:rsid w:val="00D134C4"/>
    <w:rsid w:val="00D13588"/>
    <w:rsid w:val="00D13882"/>
    <w:rsid w:val="00D13ECF"/>
    <w:rsid w:val="00D13FF5"/>
    <w:rsid w:val="00D14466"/>
    <w:rsid w:val="00D1481E"/>
    <w:rsid w:val="00D14919"/>
    <w:rsid w:val="00D14F72"/>
    <w:rsid w:val="00D15144"/>
    <w:rsid w:val="00D157D4"/>
    <w:rsid w:val="00D159ED"/>
    <w:rsid w:val="00D15AE0"/>
    <w:rsid w:val="00D16019"/>
    <w:rsid w:val="00D16111"/>
    <w:rsid w:val="00D16309"/>
    <w:rsid w:val="00D16C0A"/>
    <w:rsid w:val="00D16E89"/>
    <w:rsid w:val="00D16F72"/>
    <w:rsid w:val="00D17282"/>
    <w:rsid w:val="00D174C3"/>
    <w:rsid w:val="00D204CD"/>
    <w:rsid w:val="00D207EF"/>
    <w:rsid w:val="00D208DD"/>
    <w:rsid w:val="00D20B96"/>
    <w:rsid w:val="00D20DAF"/>
    <w:rsid w:val="00D20ECF"/>
    <w:rsid w:val="00D20F69"/>
    <w:rsid w:val="00D21443"/>
    <w:rsid w:val="00D219A0"/>
    <w:rsid w:val="00D21CED"/>
    <w:rsid w:val="00D229D0"/>
    <w:rsid w:val="00D22BB1"/>
    <w:rsid w:val="00D23272"/>
    <w:rsid w:val="00D23581"/>
    <w:rsid w:val="00D237AD"/>
    <w:rsid w:val="00D24486"/>
    <w:rsid w:val="00D246EA"/>
    <w:rsid w:val="00D24707"/>
    <w:rsid w:val="00D24743"/>
    <w:rsid w:val="00D24DBB"/>
    <w:rsid w:val="00D25495"/>
    <w:rsid w:val="00D25A82"/>
    <w:rsid w:val="00D25D31"/>
    <w:rsid w:val="00D25E98"/>
    <w:rsid w:val="00D2626D"/>
    <w:rsid w:val="00D26596"/>
    <w:rsid w:val="00D26F38"/>
    <w:rsid w:val="00D27221"/>
    <w:rsid w:val="00D27649"/>
    <w:rsid w:val="00D27933"/>
    <w:rsid w:val="00D27DB1"/>
    <w:rsid w:val="00D30467"/>
    <w:rsid w:val="00D30597"/>
    <w:rsid w:val="00D309BB"/>
    <w:rsid w:val="00D30C2F"/>
    <w:rsid w:val="00D310D9"/>
    <w:rsid w:val="00D31771"/>
    <w:rsid w:val="00D31CE0"/>
    <w:rsid w:val="00D32225"/>
    <w:rsid w:val="00D3276F"/>
    <w:rsid w:val="00D32BE7"/>
    <w:rsid w:val="00D33714"/>
    <w:rsid w:val="00D337DF"/>
    <w:rsid w:val="00D33ACD"/>
    <w:rsid w:val="00D33C25"/>
    <w:rsid w:val="00D33EDF"/>
    <w:rsid w:val="00D33F91"/>
    <w:rsid w:val="00D35029"/>
    <w:rsid w:val="00D35090"/>
    <w:rsid w:val="00D35305"/>
    <w:rsid w:val="00D359D5"/>
    <w:rsid w:val="00D35D66"/>
    <w:rsid w:val="00D35E50"/>
    <w:rsid w:val="00D361CC"/>
    <w:rsid w:val="00D361ED"/>
    <w:rsid w:val="00D362D5"/>
    <w:rsid w:val="00D368E4"/>
    <w:rsid w:val="00D36965"/>
    <w:rsid w:val="00D36D5A"/>
    <w:rsid w:val="00D36F3B"/>
    <w:rsid w:val="00D37001"/>
    <w:rsid w:val="00D3706B"/>
    <w:rsid w:val="00D371C0"/>
    <w:rsid w:val="00D373A7"/>
    <w:rsid w:val="00D379F1"/>
    <w:rsid w:val="00D37A42"/>
    <w:rsid w:val="00D37FF2"/>
    <w:rsid w:val="00D40130"/>
    <w:rsid w:val="00D40DD3"/>
    <w:rsid w:val="00D40E4B"/>
    <w:rsid w:val="00D413E6"/>
    <w:rsid w:val="00D41A0B"/>
    <w:rsid w:val="00D41A70"/>
    <w:rsid w:val="00D41EF7"/>
    <w:rsid w:val="00D41F99"/>
    <w:rsid w:val="00D41FB8"/>
    <w:rsid w:val="00D42052"/>
    <w:rsid w:val="00D42168"/>
    <w:rsid w:val="00D42509"/>
    <w:rsid w:val="00D4274E"/>
    <w:rsid w:val="00D42D92"/>
    <w:rsid w:val="00D43579"/>
    <w:rsid w:val="00D43E46"/>
    <w:rsid w:val="00D44506"/>
    <w:rsid w:val="00D45007"/>
    <w:rsid w:val="00D45808"/>
    <w:rsid w:val="00D45AE2"/>
    <w:rsid w:val="00D45B2B"/>
    <w:rsid w:val="00D45CF7"/>
    <w:rsid w:val="00D45DA5"/>
    <w:rsid w:val="00D45E0D"/>
    <w:rsid w:val="00D461F6"/>
    <w:rsid w:val="00D4646A"/>
    <w:rsid w:val="00D46832"/>
    <w:rsid w:val="00D46A5B"/>
    <w:rsid w:val="00D46CA3"/>
    <w:rsid w:val="00D46CA6"/>
    <w:rsid w:val="00D47121"/>
    <w:rsid w:val="00D47283"/>
    <w:rsid w:val="00D47502"/>
    <w:rsid w:val="00D47756"/>
    <w:rsid w:val="00D477BD"/>
    <w:rsid w:val="00D47AFA"/>
    <w:rsid w:val="00D47D4B"/>
    <w:rsid w:val="00D47D88"/>
    <w:rsid w:val="00D50746"/>
    <w:rsid w:val="00D50DF2"/>
    <w:rsid w:val="00D50E1F"/>
    <w:rsid w:val="00D50F66"/>
    <w:rsid w:val="00D50FC3"/>
    <w:rsid w:val="00D511DD"/>
    <w:rsid w:val="00D51204"/>
    <w:rsid w:val="00D519D9"/>
    <w:rsid w:val="00D51DAC"/>
    <w:rsid w:val="00D51DE6"/>
    <w:rsid w:val="00D51E1C"/>
    <w:rsid w:val="00D51EBC"/>
    <w:rsid w:val="00D52007"/>
    <w:rsid w:val="00D52433"/>
    <w:rsid w:val="00D529DE"/>
    <w:rsid w:val="00D52A95"/>
    <w:rsid w:val="00D52AF5"/>
    <w:rsid w:val="00D52C7E"/>
    <w:rsid w:val="00D52DC3"/>
    <w:rsid w:val="00D52E82"/>
    <w:rsid w:val="00D5345E"/>
    <w:rsid w:val="00D53557"/>
    <w:rsid w:val="00D53D85"/>
    <w:rsid w:val="00D54433"/>
    <w:rsid w:val="00D545CF"/>
    <w:rsid w:val="00D5485B"/>
    <w:rsid w:val="00D54DF8"/>
    <w:rsid w:val="00D55045"/>
    <w:rsid w:val="00D55446"/>
    <w:rsid w:val="00D556CE"/>
    <w:rsid w:val="00D55CFC"/>
    <w:rsid w:val="00D56063"/>
    <w:rsid w:val="00D5679F"/>
    <w:rsid w:val="00D56A02"/>
    <w:rsid w:val="00D56D46"/>
    <w:rsid w:val="00D571D4"/>
    <w:rsid w:val="00D572EF"/>
    <w:rsid w:val="00D57635"/>
    <w:rsid w:val="00D5774F"/>
    <w:rsid w:val="00D57768"/>
    <w:rsid w:val="00D578E9"/>
    <w:rsid w:val="00D60227"/>
    <w:rsid w:val="00D60518"/>
    <w:rsid w:val="00D60C50"/>
    <w:rsid w:val="00D60EA7"/>
    <w:rsid w:val="00D616A4"/>
    <w:rsid w:val="00D6177E"/>
    <w:rsid w:val="00D618BD"/>
    <w:rsid w:val="00D61996"/>
    <w:rsid w:val="00D61E78"/>
    <w:rsid w:val="00D62419"/>
    <w:rsid w:val="00D628BB"/>
    <w:rsid w:val="00D62C82"/>
    <w:rsid w:val="00D6302C"/>
    <w:rsid w:val="00D63360"/>
    <w:rsid w:val="00D6348E"/>
    <w:rsid w:val="00D636E0"/>
    <w:rsid w:val="00D637EF"/>
    <w:rsid w:val="00D63995"/>
    <w:rsid w:val="00D639AC"/>
    <w:rsid w:val="00D639B0"/>
    <w:rsid w:val="00D63AA0"/>
    <w:rsid w:val="00D63B54"/>
    <w:rsid w:val="00D63C8D"/>
    <w:rsid w:val="00D63D0F"/>
    <w:rsid w:val="00D63DB7"/>
    <w:rsid w:val="00D64083"/>
    <w:rsid w:val="00D6421D"/>
    <w:rsid w:val="00D64441"/>
    <w:rsid w:val="00D646FE"/>
    <w:rsid w:val="00D64AC5"/>
    <w:rsid w:val="00D64C49"/>
    <w:rsid w:val="00D64CE1"/>
    <w:rsid w:val="00D64F94"/>
    <w:rsid w:val="00D65104"/>
    <w:rsid w:val="00D6561B"/>
    <w:rsid w:val="00D65CD1"/>
    <w:rsid w:val="00D65FFD"/>
    <w:rsid w:val="00D6626A"/>
    <w:rsid w:val="00D665C4"/>
    <w:rsid w:val="00D66797"/>
    <w:rsid w:val="00D670DA"/>
    <w:rsid w:val="00D679B0"/>
    <w:rsid w:val="00D67CF5"/>
    <w:rsid w:val="00D705A2"/>
    <w:rsid w:val="00D7073A"/>
    <w:rsid w:val="00D70E8A"/>
    <w:rsid w:val="00D70FC3"/>
    <w:rsid w:val="00D713B5"/>
    <w:rsid w:val="00D713C1"/>
    <w:rsid w:val="00D714AE"/>
    <w:rsid w:val="00D715C8"/>
    <w:rsid w:val="00D71D22"/>
    <w:rsid w:val="00D72583"/>
    <w:rsid w:val="00D7274A"/>
    <w:rsid w:val="00D729B9"/>
    <w:rsid w:val="00D72F13"/>
    <w:rsid w:val="00D73031"/>
    <w:rsid w:val="00D730A1"/>
    <w:rsid w:val="00D730D1"/>
    <w:rsid w:val="00D73228"/>
    <w:rsid w:val="00D73388"/>
    <w:rsid w:val="00D73453"/>
    <w:rsid w:val="00D73AD1"/>
    <w:rsid w:val="00D73D1D"/>
    <w:rsid w:val="00D73E33"/>
    <w:rsid w:val="00D7417D"/>
    <w:rsid w:val="00D74448"/>
    <w:rsid w:val="00D746DE"/>
    <w:rsid w:val="00D74713"/>
    <w:rsid w:val="00D74C7C"/>
    <w:rsid w:val="00D7502A"/>
    <w:rsid w:val="00D75191"/>
    <w:rsid w:val="00D7528B"/>
    <w:rsid w:val="00D7649E"/>
    <w:rsid w:val="00D7663B"/>
    <w:rsid w:val="00D76C0C"/>
    <w:rsid w:val="00D76EBE"/>
    <w:rsid w:val="00D76EE9"/>
    <w:rsid w:val="00D776AF"/>
    <w:rsid w:val="00D77AC1"/>
    <w:rsid w:val="00D77E44"/>
    <w:rsid w:val="00D77F65"/>
    <w:rsid w:val="00D8005F"/>
    <w:rsid w:val="00D80206"/>
    <w:rsid w:val="00D803AC"/>
    <w:rsid w:val="00D80AEC"/>
    <w:rsid w:val="00D80C8F"/>
    <w:rsid w:val="00D80D7B"/>
    <w:rsid w:val="00D80DB7"/>
    <w:rsid w:val="00D81423"/>
    <w:rsid w:val="00D819F0"/>
    <w:rsid w:val="00D8241C"/>
    <w:rsid w:val="00D83369"/>
    <w:rsid w:val="00D834E6"/>
    <w:rsid w:val="00D83AD7"/>
    <w:rsid w:val="00D83C62"/>
    <w:rsid w:val="00D84900"/>
    <w:rsid w:val="00D849B0"/>
    <w:rsid w:val="00D8533A"/>
    <w:rsid w:val="00D85656"/>
    <w:rsid w:val="00D8596D"/>
    <w:rsid w:val="00D85E23"/>
    <w:rsid w:val="00D86A37"/>
    <w:rsid w:val="00D871EA"/>
    <w:rsid w:val="00D87391"/>
    <w:rsid w:val="00D90167"/>
    <w:rsid w:val="00D903AC"/>
    <w:rsid w:val="00D90743"/>
    <w:rsid w:val="00D9076E"/>
    <w:rsid w:val="00D909AB"/>
    <w:rsid w:val="00D90AB1"/>
    <w:rsid w:val="00D913A7"/>
    <w:rsid w:val="00D91664"/>
    <w:rsid w:val="00D91711"/>
    <w:rsid w:val="00D918CF"/>
    <w:rsid w:val="00D91AD3"/>
    <w:rsid w:val="00D91AE6"/>
    <w:rsid w:val="00D91C90"/>
    <w:rsid w:val="00D91D09"/>
    <w:rsid w:val="00D91E98"/>
    <w:rsid w:val="00D92265"/>
    <w:rsid w:val="00D9239C"/>
    <w:rsid w:val="00D9248C"/>
    <w:rsid w:val="00D9265C"/>
    <w:rsid w:val="00D927FA"/>
    <w:rsid w:val="00D928AD"/>
    <w:rsid w:val="00D928F8"/>
    <w:rsid w:val="00D9298A"/>
    <w:rsid w:val="00D92FD4"/>
    <w:rsid w:val="00D935C1"/>
    <w:rsid w:val="00D9382D"/>
    <w:rsid w:val="00D93959"/>
    <w:rsid w:val="00D95425"/>
    <w:rsid w:val="00D95966"/>
    <w:rsid w:val="00D96783"/>
    <w:rsid w:val="00D96A52"/>
    <w:rsid w:val="00D96D30"/>
    <w:rsid w:val="00D96D67"/>
    <w:rsid w:val="00D9707A"/>
    <w:rsid w:val="00D9727E"/>
    <w:rsid w:val="00D9738E"/>
    <w:rsid w:val="00D976D6"/>
    <w:rsid w:val="00D97811"/>
    <w:rsid w:val="00D97A1A"/>
    <w:rsid w:val="00D97FC5"/>
    <w:rsid w:val="00DA00EB"/>
    <w:rsid w:val="00DA0491"/>
    <w:rsid w:val="00DA0767"/>
    <w:rsid w:val="00DA0A8F"/>
    <w:rsid w:val="00DA0B44"/>
    <w:rsid w:val="00DA18E8"/>
    <w:rsid w:val="00DA1F76"/>
    <w:rsid w:val="00DA236B"/>
    <w:rsid w:val="00DA2452"/>
    <w:rsid w:val="00DA2586"/>
    <w:rsid w:val="00DA2C4B"/>
    <w:rsid w:val="00DA2CD7"/>
    <w:rsid w:val="00DA2DAB"/>
    <w:rsid w:val="00DA3740"/>
    <w:rsid w:val="00DA377F"/>
    <w:rsid w:val="00DA42F4"/>
    <w:rsid w:val="00DA49F0"/>
    <w:rsid w:val="00DA49F9"/>
    <w:rsid w:val="00DA4A15"/>
    <w:rsid w:val="00DA56A3"/>
    <w:rsid w:val="00DA5820"/>
    <w:rsid w:val="00DA5C25"/>
    <w:rsid w:val="00DA6FC1"/>
    <w:rsid w:val="00DA71B8"/>
    <w:rsid w:val="00DA7310"/>
    <w:rsid w:val="00DA7362"/>
    <w:rsid w:val="00DA795C"/>
    <w:rsid w:val="00DA79FE"/>
    <w:rsid w:val="00DB001F"/>
    <w:rsid w:val="00DB0159"/>
    <w:rsid w:val="00DB04C7"/>
    <w:rsid w:val="00DB0797"/>
    <w:rsid w:val="00DB19F3"/>
    <w:rsid w:val="00DB1AA6"/>
    <w:rsid w:val="00DB1ADF"/>
    <w:rsid w:val="00DB1CCA"/>
    <w:rsid w:val="00DB26E8"/>
    <w:rsid w:val="00DB2726"/>
    <w:rsid w:val="00DB2768"/>
    <w:rsid w:val="00DB2785"/>
    <w:rsid w:val="00DB2CE2"/>
    <w:rsid w:val="00DB2CFB"/>
    <w:rsid w:val="00DB2ED1"/>
    <w:rsid w:val="00DB31EB"/>
    <w:rsid w:val="00DB3CA6"/>
    <w:rsid w:val="00DB3DE0"/>
    <w:rsid w:val="00DB4183"/>
    <w:rsid w:val="00DB42D4"/>
    <w:rsid w:val="00DB4508"/>
    <w:rsid w:val="00DB4CF8"/>
    <w:rsid w:val="00DB4F59"/>
    <w:rsid w:val="00DB4F9C"/>
    <w:rsid w:val="00DB5175"/>
    <w:rsid w:val="00DB53D8"/>
    <w:rsid w:val="00DB55C4"/>
    <w:rsid w:val="00DB56FC"/>
    <w:rsid w:val="00DB5DD2"/>
    <w:rsid w:val="00DB6245"/>
    <w:rsid w:val="00DB6778"/>
    <w:rsid w:val="00DB67D4"/>
    <w:rsid w:val="00DB694D"/>
    <w:rsid w:val="00DB717F"/>
    <w:rsid w:val="00DB71A3"/>
    <w:rsid w:val="00DB7593"/>
    <w:rsid w:val="00DB75B0"/>
    <w:rsid w:val="00DB75E8"/>
    <w:rsid w:val="00DB7DCC"/>
    <w:rsid w:val="00DC00A4"/>
    <w:rsid w:val="00DC02F2"/>
    <w:rsid w:val="00DC061D"/>
    <w:rsid w:val="00DC084A"/>
    <w:rsid w:val="00DC0B37"/>
    <w:rsid w:val="00DC0EE0"/>
    <w:rsid w:val="00DC11E2"/>
    <w:rsid w:val="00DC16A0"/>
    <w:rsid w:val="00DC18DC"/>
    <w:rsid w:val="00DC1BE5"/>
    <w:rsid w:val="00DC1E43"/>
    <w:rsid w:val="00DC1EFA"/>
    <w:rsid w:val="00DC2A08"/>
    <w:rsid w:val="00DC2AEA"/>
    <w:rsid w:val="00DC2B6E"/>
    <w:rsid w:val="00DC2E59"/>
    <w:rsid w:val="00DC3750"/>
    <w:rsid w:val="00DC395F"/>
    <w:rsid w:val="00DC39A4"/>
    <w:rsid w:val="00DC3DFF"/>
    <w:rsid w:val="00DC41DE"/>
    <w:rsid w:val="00DC4F0C"/>
    <w:rsid w:val="00DC5498"/>
    <w:rsid w:val="00DC55BE"/>
    <w:rsid w:val="00DC5AF9"/>
    <w:rsid w:val="00DC5DFE"/>
    <w:rsid w:val="00DC6186"/>
    <w:rsid w:val="00DC62DC"/>
    <w:rsid w:val="00DC65EF"/>
    <w:rsid w:val="00DC70F3"/>
    <w:rsid w:val="00DC734A"/>
    <w:rsid w:val="00DC7375"/>
    <w:rsid w:val="00DC76CE"/>
    <w:rsid w:val="00DC77E5"/>
    <w:rsid w:val="00DC7AA9"/>
    <w:rsid w:val="00DC7B41"/>
    <w:rsid w:val="00DD0AAF"/>
    <w:rsid w:val="00DD0EEB"/>
    <w:rsid w:val="00DD168A"/>
    <w:rsid w:val="00DD1800"/>
    <w:rsid w:val="00DD18BF"/>
    <w:rsid w:val="00DD1B22"/>
    <w:rsid w:val="00DD1C9B"/>
    <w:rsid w:val="00DD1EDB"/>
    <w:rsid w:val="00DD1F51"/>
    <w:rsid w:val="00DD2481"/>
    <w:rsid w:val="00DD2B56"/>
    <w:rsid w:val="00DD2C25"/>
    <w:rsid w:val="00DD31AC"/>
    <w:rsid w:val="00DD3251"/>
    <w:rsid w:val="00DD38D4"/>
    <w:rsid w:val="00DD3E7D"/>
    <w:rsid w:val="00DD43DC"/>
    <w:rsid w:val="00DD4404"/>
    <w:rsid w:val="00DD4618"/>
    <w:rsid w:val="00DD481B"/>
    <w:rsid w:val="00DD499F"/>
    <w:rsid w:val="00DD4AD1"/>
    <w:rsid w:val="00DD4E54"/>
    <w:rsid w:val="00DD512E"/>
    <w:rsid w:val="00DD5387"/>
    <w:rsid w:val="00DD57C7"/>
    <w:rsid w:val="00DD5E4C"/>
    <w:rsid w:val="00DD5F08"/>
    <w:rsid w:val="00DD687A"/>
    <w:rsid w:val="00DD715B"/>
    <w:rsid w:val="00DD71B0"/>
    <w:rsid w:val="00DD765A"/>
    <w:rsid w:val="00DD79B4"/>
    <w:rsid w:val="00DD7A3E"/>
    <w:rsid w:val="00DD7A95"/>
    <w:rsid w:val="00DD7DA7"/>
    <w:rsid w:val="00DE01FA"/>
    <w:rsid w:val="00DE0AAE"/>
    <w:rsid w:val="00DE0B51"/>
    <w:rsid w:val="00DE1320"/>
    <w:rsid w:val="00DE1430"/>
    <w:rsid w:val="00DE154A"/>
    <w:rsid w:val="00DE1D5A"/>
    <w:rsid w:val="00DE20E0"/>
    <w:rsid w:val="00DE21ED"/>
    <w:rsid w:val="00DE2330"/>
    <w:rsid w:val="00DE2560"/>
    <w:rsid w:val="00DE2A7A"/>
    <w:rsid w:val="00DE2C81"/>
    <w:rsid w:val="00DE3119"/>
    <w:rsid w:val="00DE32FE"/>
    <w:rsid w:val="00DE36DC"/>
    <w:rsid w:val="00DE3AA3"/>
    <w:rsid w:val="00DE4094"/>
    <w:rsid w:val="00DE437A"/>
    <w:rsid w:val="00DE4D60"/>
    <w:rsid w:val="00DE4DAA"/>
    <w:rsid w:val="00DE504F"/>
    <w:rsid w:val="00DE564C"/>
    <w:rsid w:val="00DE58AC"/>
    <w:rsid w:val="00DE5FCD"/>
    <w:rsid w:val="00DE60CF"/>
    <w:rsid w:val="00DE60F7"/>
    <w:rsid w:val="00DE688F"/>
    <w:rsid w:val="00DE6AD4"/>
    <w:rsid w:val="00DE7156"/>
    <w:rsid w:val="00DE7258"/>
    <w:rsid w:val="00DE78E7"/>
    <w:rsid w:val="00DE7A81"/>
    <w:rsid w:val="00DF08D4"/>
    <w:rsid w:val="00DF09E1"/>
    <w:rsid w:val="00DF1379"/>
    <w:rsid w:val="00DF14DB"/>
    <w:rsid w:val="00DF191D"/>
    <w:rsid w:val="00DF1BCB"/>
    <w:rsid w:val="00DF1D59"/>
    <w:rsid w:val="00DF1F4C"/>
    <w:rsid w:val="00DF2036"/>
    <w:rsid w:val="00DF2376"/>
    <w:rsid w:val="00DF26B6"/>
    <w:rsid w:val="00DF2A00"/>
    <w:rsid w:val="00DF2AAC"/>
    <w:rsid w:val="00DF3423"/>
    <w:rsid w:val="00DF3781"/>
    <w:rsid w:val="00DF3850"/>
    <w:rsid w:val="00DF389C"/>
    <w:rsid w:val="00DF3A44"/>
    <w:rsid w:val="00DF420C"/>
    <w:rsid w:val="00DF4DB8"/>
    <w:rsid w:val="00DF4EEC"/>
    <w:rsid w:val="00DF508F"/>
    <w:rsid w:val="00DF516A"/>
    <w:rsid w:val="00DF5517"/>
    <w:rsid w:val="00DF5B62"/>
    <w:rsid w:val="00DF6F87"/>
    <w:rsid w:val="00DF765D"/>
    <w:rsid w:val="00DF77B3"/>
    <w:rsid w:val="00DF7C3C"/>
    <w:rsid w:val="00E00028"/>
    <w:rsid w:val="00E00470"/>
    <w:rsid w:val="00E01365"/>
    <w:rsid w:val="00E015FB"/>
    <w:rsid w:val="00E01D2C"/>
    <w:rsid w:val="00E01DB6"/>
    <w:rsid w:val="00E01F72"/>
    <w:rsid w:val="00E0228F"/>
    <w:rsid w:val="00E0286F"/>
    <w:rsid w:val="00E029D9"/>
    <w:rsid w:val="00E02BCE"/>
    <w:rsid w:val="00E02D12"/>
    <w:rsid w:val="00E02D67"/>
    <w:rsid w:val="00E0308D"/>
    <w:rsid w:val="00E034A6"/>
    <w:rsid w:val="00E03A5C"/>
    <w:rsid w:val="00E03DAE"/>
    <w:rsid w:val="00E0415D"/>
    <w:rsid w:val="00E0447B"/>
    <w:rsid w:val="00E044E6"/>
    <w:rsid w:val="00E0467B"/>
    <w:rsid w:val="00E046CF"/>
    <w:rsid w:val="00E04731"/>
    <w:rsid w:val="00E04889"/>
    <w:rsid w:val="00E049A9"/>
    <w:rsid w:val="00E04C88"/>
    <w:rsid w:val="00E04ECA"/>
    <w:rsid w:val="00E04FA8"/>
    <w:rsid w:val="00E05471"/>
    <w:rsid w:val="00E054C1"/>
    <w:rsid w:val="00E05C90"/>
    <w:rsid w:val="00E05E30"/>
    <w:rsid w:val="00E06275"/>
    <w:rsid w:val="00E06312"/>
    <w:rsid w:val="00E065BC"/>
    <w:rsid w:val="00E0666E"/>
    <w:rsid w:val="00E06DB3"/>
    <w:rsid w:val="00E06E58"/>
    <w:rsid w:val="00E0704A"/>
    <w:rsid w:val="00E07378"/>
    <w:rsid w:val="00E074B0"/>
    <w:rsid w:val="00E07531"/>
    <w:rsid w:val="00E07884"/>
    <w:rsid w:val="00E078BC"/>
    <w:rsid w:val="00E07D6D"/>
    <w:rsid w:val="00E07E8A"/>
    <w:rsid w:val="00E102D1"/>
    <w:rsid w:val="00E10638"/>
    <w:rsid w:val="00E10960"/>
    <w:rsid w:val="00E10A47"/>
    <w:rsid w:val="00E10FD0"/>
    <w:rsid w:val="00E11352"/>
    <w:rsid w:val="00E11AC7"/>
    <w:rsid w:val="00E11D4F"/>
    <w:rsid w:val="00E11E60"/>
    <w:rsid w:val="00E12092"/>
    <w:rsid w:val="00E12144"/>
    <w:rsid w:val="00E124A2"/>
    <w:rsid w:val="00E12532"/>
    <w:rsid w:val="00E1288B"/>
    <w:rsid w:val="00E12A0F"/>
    <w:rsid w:val="00E1318A"/>
    <w:rsid w:val="00E1322F"/>
    <w:rsid w:val="00E13469"/>
    <w:rsid w:val="00E1352A"/>
    <w:rsid w:val="00E13A50"/>
    <w:rsid w:val="00E13C40"/>
    <w:rsid w:val="00E140A9"/>
    <w:rsid w:val="00E1497B"/>
    <w:rsid w:val="00E150BB"/>
    <w:rsid w:val="00E151C0"/>
    <w:rsid w:val="00E15621"/>
    <w:rsid w:val="00E1579E"/>
    <w:rsid w:val="00E1587B"/>
    <w:rsid w:val="00E15C2B"/>
    <w:rsid w:val="00E15E0F"/>
    <w:rsid w:val="00E16177"/>
    <w:rsid w:val="00E162DD"/>
    <w:rsid w:val="00E163C1"/>
    <w:rsid w:val="00E165B1"/>
    <w:rsid w:val="00E1745D"/>
    <w:rsid w:val="00E1746C"/>
    <w:rsid w:val="00E174F6"/>
    <w:rsid w:val="00E17C0A"/>
    <w:rsid w:val="00E17F83"/>
    <w:rsid w:val="00E20033"/>
    <w:rsid w:val="00E20810"/>
    <w:rsid w:val="00E20908"/>
    <w:rsid w:val="00E209E9"/>
    <w:rsid w:val="00E20CA5"/>
    <w:rsid w:val="00E20FF9"/>
    <w:rsid w:val="00E21649"/>
    <w:rsid w:val="00E21879"/>
    <w:rsid w:val="00E21977"/>
    <w:rsid w:val="00E21A9E"/>
    <w:rsid w:val="00E21AD7"/>
    <w:rsid w:val="00E21EEF"/>
    <w:rsid w:val="00E22157"/>
    <w:rsid w:val="00E223F4"/>
    <w:rsid w:val="00E2329D"/>
    <w:rsid w:val="00E239DE"/>
    <w:rsid w:val="00E2438F"/>
    <w:rsid w:val="00E244FB"/>
    <w:rsid w:val="00E245F7"/>
    <w:rsid w:val="00E2492D"/>
    <w:rsid w:val="00E24BBF"/>
    <w:rsid w:val="00E24E80"/>
    <w:rsid w:val="00E254FE"/>
    <w:rsid w:val="00E2585C"/>
    <w:rsid w:val="00E25BE3"/>
    <w:rsid w:val="00E25E88"/>
    <w:rsid w:val="00E263DF"/>
    <w:rsid w:val="00E26A12"/>
    <w:rsid w:val="00E2734B"/>
    <w:rsid w:val="00E2742F"/>
    <w:rsid w:val="00E27597"/>
    <w:rsid w:val="00E27F66"/>
    <w:rsid w:val="00E3030A"/>
    <w:rsid w:val="00E3096B"/>
    <w:rsid w:val="00E30D3D"/>
    <w:rsid w:val="00E310E1"/>
    <w:rsid w:val="00E31120"/>
    <w:rsid w:val="00E3138A"/>
    <w:rsid w:val="00E3145B"/>
    <w:rsid w:val="00E3149E"/>
    <w:rsid w:val="00E31698"/>
    <w:rsid w:val="00E31B87"/>
    <w:rsid w:val="00E31F7E"/>
    <w:rsid w:val="00E327E3"/>
    <w:rsid w:val="00E32E43"/>
    <w:rsid w:val="00E337BE"/>
    <w:rsid w:val="00E34172"/>
    <w:rsid w:val="00E34216"/>
    <w:rsid w:val="00E3448C"/>
    <w:rsid w:val="00E34D27"/>
    <w:rsid w:val="00E35133"/>
    <w:rsid w:val="00E35281"/>
    <w:rsid w:val="00E3534D"/>
    <w:rsid w:val="00E35D74"/>
    <w:rsid w:val="00E36178"/>
    <w:rsid w:val="00E36503"/>
    <w:rsid w:val="00E365BD"/>
    <w:rsid w:val="00E3688C"/>
    <w:rsid w:val="00E369FE"/>
    <w:rsid w:val="00E37C33"/>
    <w:rsid w:val="00E4029E"/>
    <w:rsid w:val="00E40FED"/>
    <w:rsid w:val="00E41675"/>
    <w:rsid w:val="00E419CB"/>
    <w:rsid w:val="00E41A61"/>
    <w:rsid w:val="00E41CD1"/>
    <w:rsid w:val="00E41DDB"/>
    <w:rsid w:val="00E41EC5"/>
    <w:rsid w:val="00E421CE"/>
    <w:rsid w:val="00E421DF"/>
    <w:rsid w:val="00E42790"/>
    <w:rsid w:val="00E428F4"/>
    <w:rsid w:val="00E42E4A"/>
    <w:rsid w:val="00E43023"/>
    <w:rsid w:val="00E433B6"/>
    <w:rsid w:val="00E438C5"/>
    <w:rsid w:val="00E43956"/>
    <w:rsid w:val="00E43C54"/>
    <w:rsid w:val="00E43C72"/>
    <w:rsid w:val="00E44073"/>
    <w:rsid w:val="00E441CF"/>
    <w:rsid w:val="00E44654"/>
    <w:rsid w:val="00E44A1E"/>
    <w:rsid w:val="00E450D8"/>
    <w:rsid w:val="00E450E6"/>
    <w:rsid w:val="00E45286"/>
    <w:rsid w:val="00E458E8"/>
    <w:rsid w:val="00E46355"/>
    <w:rsid w:val="00E468B9"/>
    <w:rsid w:val="00E46B25"/>
    <w:rsid w:val="00E46FD0"/>
    <w:rsid w:val="00E472AA"/>
    <w:rsid w:val="00E478DA"/>
    <w:rsid w:val="00E47EB9"/>
    <w:rsid w:val="00E47EFD"/>
    <w:rsid w:val="00E5055A"/>
    <w:rsid w:val="00E50768"/>
    <w:rsid w:val="00E50D40"/>
    <w:rsid w:val="00E516AC"/>
    <w:rsid w:val="00E518AF"/>
    <w:rsid w:val="00E51C67"/>
    <w:rsid w:val="00E51FE9"/>
    <w:rsid w:val="00E52409"/>
    <w:rsid w:val="00E52836"/>
    <w:rsid w:val="00E52C28"/>
    <w:rsid w:val="00E52F35"/>
    <w:rsid w:val="00E5312C"/>
    <w:rsid w:val="00E53A20"/>
    <w:rsid w:val="00E53BF2"/>
    <w:rsid w:val="00E53E24"/>
    <w:rsid w:val="00E541B1"/>
    <w:rsid w:val="00E542B4"/>
    <w:rsid w:val="00E54549"/>
    <w:rsid w:val="00E5456A"/>
    <w:rsid w:val="00E548A4"/>
    <w:rsid w:val="00E548CE"/>
    <w:rsid w:val="00E54E64"/>
    <w:rsid w:val="00E550E4"/>
    <w:rsid w:val="00E5532C"/>
    <w:rsid w:val="00E554AC"/>
    <w:rsid w:val="00E554E2"/>
    <w:rsid w:val="00E554EE"/>
    <w:rsid w:val="00E5579B"/>
    <w:rsid w:val="00E56089"/>
    <w:rsid w:val="00E5632F"/>
    <w:rsid w:val="00E563B3"/>
    <w:rsid w:val="00E5664A"/>
    <w:rsid w:val="00E56673"/>
    <w:rsid w:val="00E56AAA"/>
    <w:rsid w:val="00E56BB5"/>
    <w:rsid w:val="00E57386"/>
    <w:rsid w:val="00E57568"/>
    <w:rsid w:val="00E578F3"/>
    <w:rsid w:val="00E57B5A"/>
    <w:rsid w:val="00E57BC8"/>
    <w:rsid w:val="00E60030"/>
    <w:rsid w:val="00E60147"/>
    <w:rsid w:val="00E605FC"/>
    <w:rsid w:val="00E6072B"/>
    <w:rsid w:val="00E60BC9"/>
    <w:rsid w:val="00E60D2A"/>
    <w:rsid w:val="00E60D85"/>
    <w:rsid w:val="00E60E5C"/>
    <w:rsid w:val="00E619BD"/>
    <w:rsid w:val="00E61E9A"/>
    <w:rsid w:val="00E62604"/>
    <w:rsid w:val="00E6276B"/>
    <w:rsid w:val="00E628AA"/>
    <w:rsid w:val="00E628CB"/>
    <w:rsid w:val="00E6290A"/>
    <w:rsid w:val="00E62AFA"/>
    <w:rsid w:val="00E6341A"/>
    <w:rsid w:val="00E63926"/>
    <w:rsid w:val="00E63DE9"/>
    <w:rsid w:val="00E63DEC"/>
    <w:rsid w:val="00E63E90"/>
    <w:rsid w:val="00E6442B"/>
    <w:rsid w:val="00E653EF"/>
    <w:rsid w:val="00E65677"/>
    <w:rsid w:val="00E659AE"/>
    <w:rsid w:val="00E65C66"/>
    <w:rsid w:val="00E66226"/>
    <w:rsid w:val="00E66842"/>
    <w:rsid w:val="00E66F29"/>
    <w:rsid w:val="00E66F47"/>
    <w:rsid w:val="00E67446"/>
    <w:rsid w:val="00E6748B"/>
    <w:rsid w:val="00E67781"/>
    <w:rsid w:val="00E67949"/>
    <w:rsid w:val="00E67D84"/>
    <w:rsid w:val="00E67E0F"/>
    <w:rsid w:val="00E7009B"/>
    <w:rsid w:val="00E7054F"/>
    <w:rsid w:val="00E705ED"/>
    <w:rsid w:val="00E711B9"/>
    <w:rsid w:val="00E715CD"/>
    <w:rsid w:val="00E718AC"/>
    <w:rsid w:val="00E718B3"/>
    <w:rsid w:val="00E71C67"/>
    <w:rsid w:val="00E71DD0"/>
    <w:rsid w:val="00E71EFA"/>
    <w:rsid w:val="00E71FA9"/>
    <w:rsid w:val="00E72253"/>
    <w:rsid w:val="00E72357"/>
    <w:rsid w:val="00E727AA"/>
    <w:rsid w:val="00E72AB6"/>
    <w:rsid w:val="00E72EC8"/>
    <w:rsid w:val="00E7320E"/>
    <w:rsid w:val="00E732EF"/>
    <w:rsid w:val="00E73638"/>
    <w:rsid w:val="00E7395F"/>
    <w:rsid w:val="00E73BE6"/>
    <w:rsid w:val="00E7436F"/>
    <w:rsid w:val="00E74A13"/>
    <w:rsid w:val="00E74FB6"/>
    <w:rsid w:val="00E7516F"/>
    <w:rsid w:val="00E754FC"/>
    <w:rsid w:val="00E75A24"/>
    <w:rsid w:val="00E75A8F"/>
    <w:rsid w:val="00E75BF7"/>
    <w:rsid w:val="00E75C2B"/>
    <w:rsid w:val="00E75D2D"/>
    <w:rsid w:val="00E75DF8"/>
    <w:rsid w:val="00E76116"/>
    <w:rsid w:val="00E763C4"/>
    <w:rsid w:val="00E766CE"/>
    <w:rsid w:val="00E7688F"/>
    <w:rsid w:val="00E771A2"/>
    <w:rsid w:val="00E772DB"/>
    <w:rsid w:val="00E778F4"/>
    <w:rsid w:val="00E77E98"/>
    <w:rsid w:val="00E80011"/>
    <w:rsid w:val="00E80112"/>
    <w:rsid w:val="00E8012C"/>
    <w:rsid w:val="00E803DD"/>
    <w:rsid w:val="00E80960"/>
    <w:rsid w:val="00E81150"/>
    <w:rsid w:val="00E81453"/>
    <w:rsid w:val="00E814E6"/>
    <w:rsid w:val="00E815AA"/>
    <w:rsid w:val="00E81CF2"/>
    <w:rsid w:val="00E81D3E"/>
    <w:rsid w:val="00E8219A"/>
    <w:rsid w:val="00E8255C"/>
    <w:rsid w:val="00E82A94"/>
    <w:rsid w:val="00E83066"/>
    <w:rsid w:val="00E83387"/>
    <w:rsid w:val="00E8359B"/>
    <w:rsid w:val="00E83BAC"/>
    <w:rsid w:val="00E8400F"/>
    <w:rsid w:val="00E84924"/>
    <w:rsid w:val="00E84AB7"/>
    <w:rsid w:val="00E84F8D"/>
    <w:rsid w:val="00E853DB"/>
    <w:rsid w:val="00E854F8"/>
    <w:rsid w:val="00E85574"/>
    <w:rsid w:val="00E86006"/>
    <w:rsid w:val="00E86371"/>
    <w:rsid w:val="00E8641B"/>
    <w:rsid w:val="00E8641F"/>
    <w:rsid w:val="00E86BA7"/>
    <w:rsid w:val="00E86FBF"/>
    <w:rsid w:val="00E87582"/>
    <w:rsid w:val="00E8779E"/>
    <w:rsid w:val="00E87CEC"/>
    <w:rsid w:val="00E87DE2"/>
    <w:rsid w:val="00E87FC2"/>
    <w:rsid w:val="00E9032E"/>
    <w:rsid w:val="00E905E7"/>
    <w:rsid w:val="00E90600"/>
    <w:rsid w:val="00E90699"/>
    <w:rsid w:val="00E90E0A"/>
    <w:rsid w:val="00E9102F"/>
    <w:rsid w:val="00E91470"/>
    <w:rsid w:val="00E917C5"/>
    <w:rsid w:val="00E91B4A"/>
    <w:rsid w:val="00E91D72"/>
    <w:rsid w:val="00E91DB2"/>
    <w:rsid w:val="00E92016"/>
    <w:rsid w:val="00E92043"/>
    <w:rsid w:val="00E922EB"/>
    <w:rsid w:val="00E92DE2"/>
    <w:rsid w:val="00E92E29"/>
    <w:rsid w:val="00E93141"/>
    <w:rsid w:val="00E9362A"/>
    <w:rsid w:val="00E93816"/>
    <w:rsid w:val="00E93D62"/>
    <w:rsid w:val="00E93EF8"/>
    <w:rsid w:val="00E93F01"/>
    <w:rsid w:val="00E9414F"/>
    <w:rsid w:val="00E94244"/>
    <w:rsid w:val="00E94386"/>
    <w:rsid w:val="00E94729"/>
    <w:rsid w:val="00E94910"/>
    <w:rsid w:val="00E94ACC"/>
    <w:rsid w:val="00E94CA0"/>
    <w:rsid w:val="00E94D25"/>
    <w:rsid w:val="00E94FB9"/>
    <w:rsid w:val="00E95027"/>
    <w:rsid w:val="00E95185"/>
    <w:rsid w:val="00E951D4"/>
    <w:rsid w:val="00E95613"/>
    <w:rsid w:val="00E957BC"/>
    <w:rsid w:val="00E957C0"/>
    <w:rsid w:val="00E9595C"/>
    <w:rsid w:val="00E96017"/>
    <w:rsid w:val="00E96396"/>
    <w:rsid w:val="00E9684B"/>
    <w:rsid w:val="00E96B11"/>
    <w:rsid w:val="00E96BC0"/>
    <w:rsid w:val="00E971BA"/>
    <w:rsid w:val="00E97334"/>
    <w:rsid w:val="00E97637"/>
    <w:rsid w:val="00E978C9"/>
    <w:rsid w:val="00E97CE1"/>
    <w:rsid w:val="00E97F13"/>
    <w:rsid w:val="00EA04F9"/>
    <w:rsid w:val="00EA11C3"/>
    <w:rsid w:val="00EA129D"/>
    <w:rsid w:val="00EA16F0"/>
    <w:rsid w:val="00EA197D"/>
    <w:rsid w:val="00EA26D2"/>
    <w:rsid w:val="00EA2784"/>
    <w:rsid w:val="00EA2D7B"/>
    <w:rsid w:val="00EA38A5"/>
    <w:rsid w:val="00EA3958"/>
    <w:rsid w:val="00EA3D2E"/>
    <w:rsid w:val="00EA3E22"/>
    <w:rsid w:val="00EA3E42"/>
    <w:rsid w:val="00EA4033"/>
    <w:rsid w:val="00EA4278"/>
    <w:rsid w:val="00EA455A"/>
    <w:rsid w:val="00EA4659"/>
    <w:rsid w:val="00EA49A7"/>
    <w:rsid w:val="00EA4A9D"/>
    <w:rsid w:val="00EA4F6A"/>
    <w:rsid w:val="00EA4F8B"/>
    <w:rsid w:val="00EA5678"/>
    <w:rsid w:val="00EA5B79"/>
    <w:rsid w:val="00EA5B9F"/>
    <w:rsid w:val="00EA5FB0"/>
    <w:rsid w:val="00EA61EB"/>
    <w:rsid w:val="00EA6273"/>
    <w:rsid w:val="00EA6316"/>
    <w:rsid w:val="00EA63ED"/>
    <w:rsid w:val="00EA673F"/>
    <w:rsid w:val="00EA6760"/>
    <w:rsid w:val="00EA7172"/>
    <w:rsid w:val="00EA7A6E"/>
    <w:rsid w:val="00EB0361"/>
    <w:rsid w:val="00EB069A"/>
    <w:rsid w:val="00EB08F7"/>
    <w:rsid w:val="00EB09BA"/>
    <w:rsid w:val="00EB09D7"/>
    <w:rsid w:val="00EB0E44"/>
    <w:rsid w:val="00EB1023"/>
    <w:rsid w:val="00EB13B6"/>
    <w:rsid w:val="00EB1B87"/>
    <w:rsid w:val="00EB1EE1"/>
    <w:rsid w:val="00EB2787"/>
    <w:rsid w:val="00EB2B4A"/>
    <w:rsid w:val="00EB340A"/>
    <w:rsid w:val="00EB39B8"/>
    <w:rsid w:val="00EB3BB6"/>
    <w:rsid w:val="00EB43E6"/>
    <w:rsid w:val="00EB4767"/>
    <w:rsid w:val="00EB4880"/>
    <w:rsid w:val="00EB497F"/>
    <w:rsid w:val="00EB49D3"/>
    <w:rsid w:val="00EB5025"/>
    <w:rsid w:val="00EB50A3"/>
    <w:rsid w:val="00EB5134"/>
    <w:rsid w:val="00EB54AD"/>
    <w:rsid w:val="00EB550F"/>
    <w:rsid w:val="00EB571A"/>
    <w:rsid w:val="00EB5829"/>
    <w:rsid w:val="00EB5CA4"/>
    <w:rsid w:val="00EB6AB9"/>
    <w:rsid w:val="00EB6C8A"/>
    <w:rsid w:val="00EB6FE7"/>
    <w:rsid w:val="00EB72AC"/>
    <w:rsid w:val="00EB758D"/>
    <w:rsid w:val="00EB77C3"/>
    <w:rsid w:val="00EB7945"/>
    <w:rsid w:val="00EB7B02"/>
    <w:rsid w:val="00EB7C9D"/>
    <w:rsid w:val="00EC0052"/>
    <w:rsid w:val="00EC0256"/>
    <w:rsid w:val="00EC05AE"/>
    <w:rsid w:val="00EC0A1D"/>
    <w:rsid w:val="00EC1116"/>
    <w:rsid w:val="00EC124B"/>
    <w:rsid w:val="00EC131D"/>
    <w:rsid w:val="00EC1A20"/>
    <w:rsid w:val="00EC22C3"/>
    <w:rsid w:val="00EC2448"/>
    <w:rsid w:val="00EC250E"/>
    <w:rsid w:val="00EC2A03"/>
    <w:rsid w:val="00EC3151"/>
    <w:rsid w:val="00EC33F7"/>
    <w:rsid w:val="00EC3401"/>
    <w:rsid w:val="00EC347C"/>
    <w:rsid w:val="00EC3C05"/>
    <w:rsid w:val="00EC3D72"/>
    <w:rsid w:val="00EC40D3"/>
    <w:rsid w:val="00EC4117"/>
    <w:rsid w:val="00EC4128"/>
    <w:rsid w:val="00EC44AA"/>
    <w:rsid w:val="00EC49C6"/>
    <w:rsid w:val="00EC4BA9"/>
    <w:rsid w:val="00EC4D26"/>
    <w:rsid w:val="00EC52B5"/>
    <w:rsid w:val="00EC52F1"/>
    <w:rsid w:val="00EC5DEF"/>
    <w:rsid w:val="00EC60D9"/>
    <w:rsid w:val="00EC6A1E"/>
    <w:rsid w:val="00EC6BC9"/>
    <w:rsid w:val="00EC7012"/>
    <w:rsid w:val="00EC70A0"/>
    <w:rsid w:val="00EC76D9"/>
    <w:rsid w:val="00EC772D"/>
    <w:rsid w:val="00EC7B46"/>
    <w:rsid w:val="00ED01BB"/>
    <w:rsid w:val="00ED0367"/>
    <w:rsid w:val="00ED0C2D"/>
    <w:rsid w:val="00ED0D90"/>
    <w:rsid w:val="00ED0FA2"/>
    <w:rsid w:val="00ED16DE"/>
    <w:rsid w:val="00ED1772"/>
    <w:rsid w:val="00ED183B"/>
    <w:rsid w:val="00ED19ED"/>
    <w:rsid w:val="00ED1B63"/>
    <w:rsid w:val="00ED210B"/>
    <w:rsid w:val="00ED25FB"/>
    <w:rsid w:val="00ED264F"/>
    <w:rsid w:val="00ED2E21"/>
    <w:rsid w:val="00ED33F4"/>
    <w:rsid w:val="00ED3480"/>
    <w:rsid w:val="00ED3A34"/>
    <w:rsid w:val="00ED3C22"/>
    <w:rsid w:val="00ED41E0"/>
    <w:rsid w:val="00ED42F1"/>
    <w:rsid w:val="00ED445A"/>
    <w:rsid w:val="00ED4C84"/>
    <w:rsid w:val="00ED505B"/>
    <w:rsid w:val="00ED52A7"/>
    <w:rsid w:val="00ED5525"/>
    <w:rsid w:val="00ED5887"/>
    <w:rsid w:val="00ED5A22"/>
    <w:rsid w:val="00ED640F"/>
    <w:rsid w:val="00ED6436"/>
    <w:rsid w:val="00ED68B5"/>
    <w:rsid w:val="00ED6EC2"/>
    <w:rsid w:val="00ED72A2"/>
    <w:rsid w:val="00ED73E2"/>
    <w:rsid w:val="00ED74DD"/>
    <w:rsid w:val="00ED78A6"/>
    <w:rsid w:val="00ED7C31"/>
    <w:rsid w:val="00ED7E20"/>
    <w:rsid w:val="00EE0028"/>
    <w:rsid w:val="00EE0170"/>
    <w:rsid w:val="00EE01C3"/>
    <w:rsid w:val="00EE044C"/>
    <w:rsid w:val="00EE049E"/>
    <w:rsid w:val="00EE0A88"/>
    <w:rsid w:val="00EE0B9B"/>
    <w:rsid w:val="00EE0E28"/>
    <w:rsid w:val="00EE1008"/>
    <w:rsid w:val="00EE1157"/>
    <w:rsid w:val="00EE1222"/>
    <w:rsid w:val="00EE1B7C"/>
    <w:rsid w:val="00EE1E3A"/>
    <w:rsid w:val="00EE2605"/>
    <w:rsid w:val="00EE2DE3"/>
    <w:rsid w:val="00EE369E"/>
    <w:rsid w:val="00EE3AF2"/>
    <w:rsid w:val="00EE3B99"/>
    <w:rsid w:val="00EE3F90"/>
    <w:rsid w:val="00EE40DA"/>
    <w:rsid w:val="00EE41D3"/>
    <w:rsid w:val="00EE437B"/>
    <w:rsid w:val="00EE4833"/>
    <w:rsid w:val="00EE48C5"/>
    <w:rsid w:val="00EE4F25"/>
    <w:rsid w:val="00EE5078"/>
    <w:rsid w:val="00EE5310"/>
    <w:rsid w:val="00EE5667"/>
    <w:rsid w:val="00EE58FF"/>
    <w:rsid w:val="00EE5CB7"/>
    <w:rsid w:val="00EE5ECB"/>
    <w:rsid w:val="00EE6094"/>
    <w:rsid w:val="00EE60BD"/>
    <w:rsid w:val="00EE61CC"/>
    <w:rsid w:val="00EE659D"/>
    <w:rsid w:val="00EE71C2"/>
    <w:rsid w:val="00EE7217"/>
    <w:rsid w:val="00EE7336"/>
    <w:rsid w:val="00EE79A0"/>
    <w:rsid w:val="00EE7CB2"/>
    <w:rsid w:val="00EF02E9"/>
    <w:rsid w:val="00EF0D37"/>
    <w:rsid w:val="00EF1025"/>
    <w:rsid w:val="00EF10A2"/>
    <w:rsid w:val="00EF12B6"/>
    <w:rsid w:val="00EF1A72"/>
    <w:rsid w:val="00EF1C38"/>
    <w:rsid w:val="00EF2031"/>
    <w:rsid w:val="00EF2AEE"/>
    <w:rsid w:val="00EF2BEE"/>
    <w:rsid w:val="00EF2FA1"/>
    <w:rsid w:val="00EF31F8"/>
    <w:rsid w:val="00EF32AD"/>
    <w:rsid w:val="00EF391F"/>
    <w:rsid w:val="00EF39F7"/>
    <w:rsid w:val="00EF3D34"/>
    <w:rsid w:val="00EF40DD"/>
    <w:rsid w:val="00EF40EA"/>
    <w:rsid w:val="00EF4923"/>
    <w:rsid w:val="00EF4C55"/>
    <w:rsid w:val="00EF4DA0"/>
    <w:rsid w:val="00EF5303"/>
    <w:rsid w:val="00EF54AF"/>
    <w:rsid w:val="00EF54C4"/>
    <w:rsid w:val="00EF5526"/>
    <w:rsid w:val="00EF55CC"/>
    <w:rsid w:val="00EF613C"/>
    <w:rsid w:val="00EF62ED"/>
    <w:rsid w:val="00EF6527"/>
    <w:rsid w:val="00EF7128"/>
    <w:rsid w:val="00EF71A2"/>
    <w:rsid w:val="00EF744A"/>
    <w:rsid w:val="00EF7C65"/>
    <w:rsid w:val="00EF7D7C"/>
    <w:rsid w:val="00F00065"/>
    <w:rsid w:val="00F000D2"/>
    <w:rsid w:val="00F0076C"/>
    <w:rsid w:val="00F00789"/>
    <w:rsid w:val="00F0078E"/>
    <w:rsid w:val="00F0092F"/>
    <w:rsid w:val="00F009A7"/>
    <w:rsid w:val="00F00C89"/>
    <w:rsid w:val="00F0188A"/>
    <w:rsid w:val="00F01D00"/>
    <w:rsid w:val="00F01F40"/>
    <w:rsid w:val="00F01F55"/>
    <w:rsid w:val="00F01F94"/>
    <w:rsid w:val="00F02B43"/>
    <w:rsid w:val="00F02C69"/>
    <w:rsid w:val="00F02EAA"/>
    <w:rsid w:val="00F03ECD"/>
    <w:rsid w:val="00F043D4"/>
    <w:rsid w:val="00F04656"/>
    <w:rsid w:val="00F04670"/>
    <w:rsid w:val="00F04729"/>
    <w:rsid w:val="00F04832"/>
    <w:rsid w:val="00F04B8A"/>
    <w:rsid w:val="00F04D39"/>
    <w:rsid w:val="00F05C67"/>
    <w:rsid w:val="00F065FD"/>
    <w:rsid w:val="00F0690B"/>
    <w:rsid w:val="00F06A0D"/>
    <w:rsid w:val="00F07108"/>
    <w:rsid w:val="00F071B4"/>
    <w:rsid w:val="00F07293"/>
    <w:rsid w:val="00F0738E"/>
    <w:rsid w:val="00F07567"/>
    <w:rsid w:val="00F0786B"/>
    <w:rsid w:val="00F102F5"/>
    <w:rsid w:val="00F1059D"/>
    <w:rsid w:val="00F105C5"/>
    <w:rsid w:val="00F1069C"/>
    <w:rsid w:val="00F107D4"/>
    <w:rsid w:val="00F11819"/>
    <w:rsid w:val="00F123F7"/>
    <w:rsid w:val="00F12404"/>
    <w:rsid w:val="00F125BA"/>
    <w:rsid w:val="00F1261B"/>
    <w:rsid w:val="00F12726"/>
    <w:rsid w:val="00F12D75"/>
    <w:rsid w:val="00F12DD5"/>
    <w:rsid w:val="00F139AA"/>
    <w:rsid w:val="00F13ADF"/>
    <w:rsid w:val="00F13B18"/>
    <w:rsid w:val="00F13CC8"/>
    <w:rsid w:val="00F13D6A"/>
    <w:rsid w:val="00F1430F"/>
    <w:rsid w:val="00F14379"/>
    <w:rsid w:val="00F14896"/>
    <w:rsid w:val="00F1516C"/>
    <w:rsid w:val="00F154B8"/>
    <w:rsid w:val="00F15BB5"/>
    <w:rsid w:val="00F163AF"/>
    <w:rsid w:val="00F16A2C"/>
    <w:rsid w:val="00F16BDF"/>
    <w:rsid w:val="00F16C36"/>
    <w:rsid w:val="00F17246"/>
    <w:rsid w:val="00F17573"/>
    <w:rsid w:val="00F176C9"/>
    <w:rsid w:val="00F17936"/>
    <w:rsid w:val="00F17F5A"/>
    <w:rsid w:val="00F2009F"/>
    <w:rsid w:val="00F2014B"/>
    <w:rsid w:val="00F20255"/>
    <w:rsid w:val="00F206D5"/>
    <w:rsid w:val="00F2075E"/>
    <w:rsid w:val="00F2078A"/>
    <w:rsid w:val="00F209A9"/>
    <w:rsid w:val="00F21AF1"/>
    <w:rsid w:val="00F21E02"/>
    <w:rsid w:val="00F22511"/>
    <w:rsid w:val="00F225BB"/>
    <w:rsid w:val="00F226EA"/>
    <w:rsid w:val="00F227EE"/>
    <w:rsid w:val="00F2289E"/>
    <w:rsid w:val="00F22941"/>
    <w:rsid w:val="00F229D9"/>
    <w:rsid w:val="00F2315C"/>
    <w:rsid w:val="00F237E1"/>
    <w:rsid w:val="00F239EA"/>
    <w:rsid w:val="00F24007"/>
    <w:rsid w:val="00F24451"/>
    <w:rsid w:val="00F24545"/>
    <w:rsid w:val="00F24890"/>
    <w:rsid w:val="00F24C60"/>
    <w:rsid w:val="00F24CF8"/>
    <w:rsid w:val="00F25A4F"/>
    <w:rsid w:val="00F25B02"/>
    <w:rsid w:val="00F25B63"/>
    <w:rsid w:val="00F25C63"/>
    <w:rsid w:val="00F25C6D"/>
    <w:rsid w:val="00F267C9"/>
    <w:rsid w:val="00F26D18"/>
    <w:rsid w:val="00F278EC"/>
    <w:rsid w:val="00F27BBF"/>
    <w:rsid w:val="00F27EBE"/>
    <w:rsid w:val="00F30372"/>
    <w:rsid w:val="00F307F7"/>
    <w:rsid w:val="00F30AF0"/>
    <w:rsid w:val="00F30C19"/>
    <w:rsid w:val="00F30DEE"/>
    <w:rsid w:val="00F30F78"/>
    <w:rsid w:val="00F311EB"/>
    <w:rsid w:val="00F31831"/>
    <w:rsid w:val="00F31A93"/>
    <w:rsid w:val="00F31D1E"/>
    <w:rsid w:val="00F31D85"/>
    <w:rsid w:val="00F32239"/>
    <w:rsid w:val="00F3254A"/>
    <w:rsid w:val="00F32586"/>
    <w:rsid w:val="00F3284C"/>
    <w:rsid w:val="00F32BC9"/>
    <w:rsid w:val="00F32C8A"/>
    <w:rsid w:val="00F32F43"/>
    <w:rsid w:val="00F332BC"/>
    <w:rsid w:val="00F333E9"/>
    <w:rsid w:val="00F337BC"/>
    <w:rsid w:val="00F3398B"/>
    <w:rsid w:val="00F339DE"/>
    <w:rsid w:val="00F33F0A"/>
    <w:rsid w:val="00F3402B"/>
    <w:rsid w:val="00F341F2"/>
    <w:rsid w:val="00F347BA"/>
    <w:rsid w:val="00F34BF8"/>
    <w:rsid w:val="00F34C3C"/>
    <w:rsid w:val="00F34FC6"/>
    <w:rsid w:val="00F34FE7"/>
    <w:rsid w:val="00F350B1"/>
    <w:rsid w:val="00F35331"/>
    <w:rsid w:val="00F35480"/>
    <w:rsid w:val="00F3591F"/>
    <w:rsid w:val="00F36DC5"/>
    <w:rsid w:val="00F36E02"/>
    <w:rsid w:val="00F37122"/>
    <w:rsid w:val="00F37347"/>
    <w:rsid w:val="00F373C1"/>
    <w:rsid w:val="00F37855"/>
    <w:rsid w:val="00F37D29"/>
    <w:rsid w:val="00F37FA5"/>
    <w:rsid w:val="00F400DD"/>
    <w:rsid w:val="00F40758"/>
    <w:rsid w:val="00F41246"/>
    <w:rsid w:val="00F414BD"/>
    <w:rsid w:val="00F4199E"/>
    <w:rsid w:val="00F421D2"/>
    <w:rsid w:val="00F422EA"/>
    <w:rsid w:val="00F4260E"/>
    <w:rsid w:val="00F42929"/>
    <w:rsid w:val="00F42D62"/>
    <w:rsid w:val="00F431D6"/>
    <w:rsid w:val="00F434F8"/>
    <w:rsid w:val="00F436B0"/>
    <w:rsid w:val="00F43BF5"/>
    <w:rsid w:val="00F43D83"/>
    <w:rsid w:val="00F43EE8"/>
    <w:rsid w:val="00F4414A"/>
    <w:rsid w:val="00F4455B"/>
    <w:rsid w:val="00F446D7"/>
    <w:rsid w:val="00F44DFA"/>
    <w:rsid w:val="00F44E6B"/>
    <w:rsid w:val="00F4533B"/>
    <w:rsid w:val="00F45345"/>
    <w:rsid w:val="00F45390"/>
    <w:rsid w:val="00F45647"/>
    <w:rsid w:val="00F45830"/>
    <w:rsid w:val="00F465EF"/>
    <w:rsid w:val="00F46949"/>
    <w:rsid w:val="00F4699E"/>
    <w:rsid w:val="00F471E5"/>
    <w:rsid w:val="00F474AD"/>
    <w:rsid w:val="00F479A2"/>
    <w:rsid w:val="00F47A7A"/>
    <w:rsid w:val="00F47E15"/>
    <w:rsid w:val="00F47FB1"/>
    <w:rsid w:val="00F500AC"/>
    <w:rsid w:val="00F50292"/>
    <w:rsid w:val="00F506C8"/>
    <w:rsid w:val="00F50965"/>
    <w:rsid w:val="00F51937"/>
    <w:rsid w:val="00F51DC7"/>
    <w:rsid w:val="00F51F3E"/>
    <w:rsid w:val="00F51FCB"/>
    <w:rsid w:val="00F52256"/>
    <w:rsid w:val="00F524B5"/>
    <w:rsid w:val="00F526F8"/>
    <w:rsid w:val="00F52A13"/>
    <w:rsid w:val="00F52C1E"/>
    <w:rsid w:val="00F52D86"/>
    <w:rsid w:val="00F52FEE"/>
    <w:rsid w:val="00F5304F"/>
    <w:rsid w:val="00F53213"/>
    <w:rsid w:val="00F53E7D"/>
    <w:rsid w:val="00F53F1B"/>
    <w:rsid w:val="00F541CA"/>
    <w:rsid w:val="00F5448F"/>
    <w:rsid w:val="00F54AD2"/>
    <w:rsid w:val="00F54FEC"/>
    <w:rsid w:val="00F5504B"/>
    <w:rsid w:val="00F551D9"/>
    <w:rsid w:val="00F55279"/>
    <w:rsid w:val="00F5546D"/>
    <w:rsid w:val="00F55AD8"/>
    <w:rsid w:val="00F55BFD"/>
    <w:rsid w:val="00F55FA6"/>
    <w:rsid w:val="00F562C5"/>
    <w:rsid w:val="00F56579"/>
    <w:rsid w:val="00F57030"/>
    <w:rsid w:val="00F5741E"/>
    <w:rsid w:val="00F5750C"/>
    <w:rsid w:val="00F5775B"/>
    <w:rsid w:val="00F57AF6"/>
    <w:rsid w:val="00F600B5"/>
    <w:rsid w:val="00F601AC"/>
    <w:rsid w:val="00F60310"/>
    <w:rsid w:val="00F60825"/>
    <w:rsid w:val="00F60AF9"/>
    <w:rsid w:val="00F61110"/>
    <w:rsid w:val="00F611D2"/>
    <w:rsid w:val="00F6134A"/>
    <w:rsid w:val="00F61544"/>
    <w:rsid w:val="00F61A3B"/>
    <w:rsid w:val="00F61F89"/>
    <w:rsid w:val="00F6261B"/>
    <w:rsid w:val="00F62AB4"/>
    <w:rsid w:val="00F63096"/>
    <w:rsid w:val="00F6357E"/>
    <w:rsid w:val="00F637F7"/>
    <w:rsid w:val="00F63BFC"/>
    <w:rsid w:val="00F64332"/>
    <w:rsid w:val="00F64B04"/>
    <w:rsid w:val="00F6500B"/>
    <w:rsid w:val="00F6524F"/>
    <w:rsid w:val="00F654E7"/>
    <w:rsid w:val="00F6553E"/>
    <w:rsid w:val="00F65B39"/>
    <w:rsid w:val="00F65B94"/>
    <w:rsid w:val="00F65E32"/>
    <w:rsid w:val="00F65F7B"/>
    <w:rsid w:val="00F66308"/>
    <w:rsid w:val="00F66556"/>
    <w:rsid w:val="00F66780"/>
    <w:rsid w:val="00F66B45"/>
    <w:rsid w:val="00F66DF6"/>
    <w:rsid w:val="00F6710D"/>
    <w:rsid w:val="00F672D4"/>
    <w:rsid w:val="00F67AFC"/>
    <w:rsid w:val="00F67D3B"/>
    <w:rsid w:val="00F70220"/>
    <w:rsid w:val="00F70292"/>
    <w:rsid w:val="00F7051C"/>
    <w:rsid w:val="00F705F0"/>
    <w:rsid w:val="00F708BD"/>
    <w:rsid w:val="00F7124F"/>
    <w:rsid w:val="00F71483"/>
    <w:rsid w:val="00F71873"/>
    <w:rsid w:val="00F718AB"/>
    <w:rsid w:val="00F718E8"/>
    <w:rsid w:val="00F72A8B"/>
    <w:rsid w:val="00F72DF0"/>
    <w:rsid w:val="00F7315E"/>
    <w:rsid w:val="00F73322"/>
    <w:rsid w:val="00F7382B"/>
    <w:rsid w:val="00F738CD"/>
    <w:rsid w:val="00F73B90"/>
    <w:rsid w:val="00F73CA8"/>
    <w:rsid w:val="00F74AD3"/>
    <w:rsid w:val="00F74C3E"/>
    <w:rsid w:val="00F74CB1"/>
    <w:rsid w:val="00F74E28"/>
    <w:rsid w:val="00F74FDE"/>
    <w:rsid w:val="00F75091"/>
    <w:rsid w:val="00F75095"/>
    <w:rsid w:val="00F750C9"/>
    <w:rsid w:val="00F753EA"/>
    <w:rsid w:val="00F75406"/>
    <w:rsid w:val="00F75B8A"/>
    <w:rsid w:val="00F75BCB"/>
    <w:rsid w:val="00F75EE4"/>
    <w:rsid w:val="00F75EEA"/>
    <w:rsid w:val="00F75F39"/>
    <w:rsid w:val="00F761FB"/>
    <w:rsid w:val="00F76536"/>
    <w:rsid w:val="00F76779"/>
    <w:rsid w:val="00F7741D"/>
    <w:rsid w:val="00F77DEB"/>
    <w:rsid w:val="00F77F39"/>
    <w:rsid w:val="00F801EF"/>
    <w:rsid w:val="00F80201"/>
    <w:rsid w:val="00F8080F"/>
    <w:rsid w:val="00F80B90"/>
    <w:rsid w:val="00F80DFD"/>
    <w:rsid w:val="00F80ED9"/>
    <w:rsid w:val="00F8104B"/>
    <w:rsid w:val="00F8181F"/>
    <w:rsid w:val="00F820CE"/>
    <w:rsid w:val="00F8228B"/>
    <w:rsid w:val="00F82846"/>
    <w:rsid w:val="00F8296B"/>
    <w:rsid w:val="00F82ABD"/>
    <w:rsid w:val="00F82C9C"/>
    <w:rsid w:val="00F82EF7"/>
    <w:rsid w:val="00F82F27"/>
    <w:rsid w:val="00F8300A"/>
    <w:rsid w:val="00F8303E"/>
    <w:rsid w:val="00F83184"/>
    <w:rsid w:val="00F83461"/>
    <w:rsid w:val="00F83509"/>
    <w:rsid w:val="00F8355E"/>
    <w:rsid w:val="00F83861"/>
    <w:rsid w:val="00F83A28"/>
    <w:rsid w:val="00F83A95"/>
    <w:rsid w:val="00F83D51"/>
    <w:rsid w:val="00F83DA3"/>
    <w:rsid w:val="00F846CB"/>
    <w:rsid w:val="00F84D60"/>
    <w:rsid w:val="00F84F1E"/>
    <w:rsid w:val="00F8508F"/>
    <w:rsid w:val="00F8510F"/>
    <w:rsid w:val="00F854DD"/>
    <w:rsid w:val="00F85893"/>
    <w:rsid w:val="00F859D1"/>
    <w:rsid w:val="00F863C9"/>
    <w:rsid w:val="00F86AC1"/>
    <w:rsid w:val="00F86AFD"/>
    <w:rsid w:val="00F86C75"/>
    <w:rsid w:val="00F86FB3"/>
    <w:rsid w:val="00F870E4"/>
    <w:rsid w:val="00F87673"/>
    <w:rsid w:val="00F876E5"/>
    <w:rsid w:val="00F87E1E"/>
    <w:rsid w:val="00F90100"/>
    <w:rsid w:val="00F9015B"/>
    <w:rsid w:val="00F9030F"/>
    <w:rsid w:val="00F904D8"/>
    <w:rsid w:val="00F904E5"/>
    <w:rsid w:val="00F907A5"/>
    <w:rsid w:val="00F907E8"/>
    <w:rsid w:val="00F9083A"/>
    <w:rsid w:val="00F9099A"/>
    <w:rsid w:val="00F90C03"/>
    <w:rsid w:val="00F90E4E"/>
    <w:rsid w:val="00F9160B"/>
    <w:rsid w:val="00F91705"/>
    <w:rsid w:val="00F91778"/>
    <w:rsid w:val="00F91B20"/>
    <w:rsid w:val="00F91E54"/>
    <w:rsid w:val="00F920AE"/>
    <w:rsid w:val="00F9250E"/>
    <w:rsid w:val="00F92811"/>
    <w:rsid w:val="00F928D6"/>
    <w:rsid w:val="00F92B90"/>
    <w:rsid w:val="00F92F59"/>
    <w:rsid w:val="00F92FF1"/>
    <w:rsid w:val="00F933DE"/>
    <w:rsid w:val="00F9350C"/>
    <w:rsid w:val="00F93662"/>
    <w:rsid w:val="00F939E3"/>
    <w:rsid w:val="00F93DB7"/>
    <w:rsid w:val="00F93EA7"/>
    <w:rsid w:val="00F94193"/>
    <w:rsid w:val="00F94418"/>
    <w:rsid w:val="00F946A3"/>
    <w:rsid w:val="00F94758"/>
    <w:rsid w:val="00F947E4"/>
    <w:rsid w:val="00F94932"/>
    <w:rsid w:val="00F94DA7"/>
    <w:rsid w:val="00F94EB4"/>
    <w:rsid w:val="00F94F13"/>
    <w:rsid w:val="00F94FE0"/>
    <w:rsid w:val="00F95083"/>
    <w:rsid w:val="00F951EC"/>
    <w:rsid w:val="00F955A3"/>
    <w:rsid w:val="00F95F87"/>
    <w:rsid w:val="00F95FD2"/>
    <w:rsid w:val="00F96821"/>
    <w:rsid w:val="00F97097"/>
    <w:rsid w:val="00F972B1"/>
    <w:rsid w:val="00F97B48"/>
    <w:rsid w:val="00F97E3C"/>
    <w:rsid w:val="00F97FE9"/>
    <w:rsid w:val="00FA012F"/>
    <w:rsid w:val="00FA07CA"/>
    <w:rsid w:val="00FA0B2E"/>
    <w:rsid w:val="00FA0C04"/>
    <w:rsid w:val="00FA0EE2"/>
    <w:rsid w:val="00FA1919"/>
    <w:rsid w:val="00FA19AF"/>
    <w:rsid w:val="00FA1A73"/>
    <w:rsid w:val="00FA1C9B"/>
    <w:rsid w:val="00FA2386"/>
    <w:rsid w:val="00FA23D0"/>
    <w:rsid w:val="00FA24C6"/>
    <w:rsid w:val="00FA2610"/>
    <w:rsid w:val="00FA26C1"/>
    <w:rsid w:val="00FA272E"/>
    <w:rsid w:val="00FA2743"/>
    <w:rsid w:val="00FA288E"/>
    <w:rsid w:val="00FA2B62"/>
    <w:rsid w:val="00FA3758"/>
    <w:rsid w:val="00FA3970"/>
    <w:rsid w:val="00FA3F18"/>
    <w:rsid w:val="00FA40AE"/>
    <w:rsid w:val="00FA4825"/>
    <w:rsid w:val="00FA4BA0"/>
    <w:rsid w:val="00FA51B0"/>
    <w:rsid w:val="00FA5497"/>
    <w:rsid w:val="00FA549D"/>
    <w:rsid w:val="00FA555F"/>
    <w:rsid w:val="00FA5FEA"/>
    <w:rsid w:val="00FA63BA"/>
    <w:rsid w:val="00FA6492"/>
    <w:rsid w:val="00FA651E"/>
    <w:rsid w:val="00FA665C"/>
    <w:rsid w:val="00FA6996"/>
    <w:rsid w:val="00FA6CA3"/>
    <w:rsid w:val="00FA7287"/>
    <w:rsid w:val="00FA79AF"/>
    <w:rsid w:val="00FA79E2"/>
    <w:rsid w:val="00FB0298"/>
    <w:rsid w:val="00FB05ED"/>
    <w:rsid w:val="00FB0E51"/>
    <w:rsid w:val="00FB0E9E"/>
    <w:rsid w:val="00FB1630"/>
    <w:rsid w:val="00FB16FD"/>
    <w:rsid w:val="00FB2083"/>
    <w:rsid w:val="00FB260F"/>
    <w:rsid w:val="00FB2665"/>
    <w:rsid w:val="00FB2A71"/>
    <w:rsid w:val="00FB2B1E"/>
    <w:rsid w:val="00FB2B35"/>
    <w:rsid w:val="00FB33F6"/>
    <w:rsid w:val="00FB3815"/>
    <w:rsid w:val="00FB39FA"/>
    <w:rsid w:val="00FB4649"/>
    <w:rsid w:val="00FB4DDC"/>
    <w:rsid w:val="00FB4EB5"/>
    <w:rsid w:val="00FB5992"/>
    <w:rsid w:val="00FB59E8"/>
    <w:rsid w:val="00FB5A04"/>
    <w:rsid w:val="00FB5C20"/>
    <w:rsid w:val="00FB5FE8"/>
    <w:rsid w:val="00FB6065"/>
    <w:rsid w:val="00FB65ED"/>
    <w:rsid w:val="00FB6C6E"/>
    <w:rsid w:val="00FB6E5E"/>
    <w:rsid w:val="00FB6EB7"/>
    <w:rsid w:val="00FB6F64"/>
    <w:rsid w:val="00FB7B69"/>
    <w:rsid w:val="00FB7CEA"/>
    <w:rsid w:val="00FC045E"/>
    <w:rsid w:val="00FC04C1"/>
    <w:rsid w:val="00FC09C4"/>
    <w:rsid w:val="00FC0C61"/>
    <w:rsid w:val="00FC0EC2"/>
    <w:rsid w:val="00FC0EF0"/>
    <w:rsid w:val="00FC14B5"/>
    <w:rsid w:val="00FC1759"/>
    <w:rsid w:val="00FC18D2"/>
    <w:rsid w:val="00FC18E1"/>
    <w:rsid w:val="00FC18FD"/>
    <w:rsid w:val="00FC2045"/>
    <w:rsid w:val="00FC24EE"/>
    <w:rsid w:val="00FC306B"/>
    <w:rsid w:val="00FC3194"/>
    <w:rsid w:val="00FC3351"/>
    <w:rsid w:val="00FC385C"/>
    <w:rsid w:val="00FC3CC3"/>
    <w:rsid w:val="00FC3F81"/>
    <w:rsid w:val="00FC4122"/>
    <w:rsid w:val="00FC4136"/>
    <w:rsid w:val="00FC4383"/>
    <w:rsid w:val="00FC4887"/>
    <w:rsid w:val="00FC4A93"/>
    <w:rsid w:val="00FC5322"/>
    <w:rsid w:val="00FC5491"/>
    <w:rsid w:val="00FC5DA8"/>
    <w:rsid w:val="00FC5DE0"/>
    <w:rsid w:val="00FC6A63"/>
    <w:rsid w:val="00FC6B82"/>
    <w:rsid w:val="00FC7006"/>
    <w:rsid w:val="00FC7451"/>
    <w:rsid w:val="00FC74A5"/>
    <w:rsid w:val="00FC76A8"/>
    <w:rsid w:val="00FC776A"/>
    <w:rsid w:val="00FC789F"/>
    <w:rsid w:val="00FC7F31"/>
    <w:rsid w:val="00FD052E"/>
    <w:rsid w:val="00FD0D33"/>
    <w:rsid w:val="00FD123C"/>
    <w:rsid w:val="00FD13CA"/>
    <w:rsid w:val="00FD1D57"/>
    <w:rsid w:val="00FD1E3D"/>
    <w:rsid w:val="00FD212A"/>
    <w:rsid w:val="00FD2EDC"/>
    <w:rsid w:val="00FD31E8"/>
    <w:rsid w:val="00FD3A08"/>
    <w:rsid w:val="00FD3A72"/>
    <w:rsid w:val="00FD3E3D"/>
    <w:rsid w:val="00FD409F"/>
    <w:rsid w:val="00FD477B"/>
    <w:rsid w:val="00FD4A7C"/>
    <w:rsid w:val="00FD4BC5"/>
    <w:rsid w:val="00FD4E19"/>
    <w:rsid w:val="00FD4EC6"/>
    <w:rsid w:val="00FD53F3"/>
    <w:rsid w:val="00FD5741"/>
    <w:rsid w:val="00FD5B44"/>
    <w:rsid w:val="00FD5DFF"/>
    <w:rsid w:val="00FD5E4D"/>
    <w:rsid w:val="00FD5EC7"/>
    <w:rsid w:val="00FD6070"/>
    <w:rsid w:val="00FD60A3"/>
    <w:rsid w:val="00FD60DB"/>
    <w:rsid w:val="00FD60EE"/>
    <w:rsid w:val="00FD627C"/>
    <w:rsid w:val="00FD66AE"/>
    <w:rsid w:val="00FD6D53"/>
    <w:rsid w:val="00FD7468"/>
    <w:rsid w:val="00FD74E1"/>
    <w:rsid w:val="00FD7972"/>
    <w:rsid w:val="00FD7ED7"/>
    <w:rsid w:val="00FE0247"/>
    <w:rsid w:val="00FE0694"/>
    <w:rsid w:val="00FE0EA3"/>
    <w:rsid w:val="00FE1705"/>
    <w:rsid w:val="00FE1C33"/>
    <w:rsid w:val="00FE274C"/>
    <w:rsid w:val="00FE2E33"/>
    <w:rsid w:val="00FE3043"/>
    <w:rsid w:val="00FE3136"/>
    <w:rsid w:val="00FE386F"/>
    <w:rsid w:val="00FE38E4"/>
    <w:rsid w:val="00FE3C62"/>
    <w:rsid w:val="00FE4462"/>
    <w:rsid w:val="00FE480E"/>
    <w:rsid w:val="00FE4836"/>
    <w:rsid w:val="00FE4C19"/>
    <w:rsid w:val="00FE4C37"/>
    <w:rsid w:val="00FE4D2F"/>
    <w:rsid w:val="00FE519B"/>
    <w:rsid w:val="00FE540B"/>
    <w:rsid w:val="00FE5486"/>
    <w:rsid w:val="00FE550E"/>
    <w:rsid w:val="00FE551C"/>
    <w:rsid w:val="00FE5761"/>
    <w:rsid w:val="00FE5838"/>
    <w:rsid w:val="00FE5875"/>
    <w:rsid w:val="00FE59DB"/>
    <w:rsid w:val="00FE5BC4"/>
    <w:rsid w:val="00FE5FB7"/>
    <w:rsid w:val="00FE6298"/>
    <w:rsid w:val="00FE6306"/>
    <w:rsid w:val="00FE6432"/>
    <w:rsid w:val="00FE64BC"/>
    <w:rsid w:val="00FE6722"/>
    <w:rsid w:val="00FE6AD1"/>
    <w:rsid w:val="00FE6D91"/>
    <w:rsid w:val="00FE6F38"/>
    <w:rsid w:val="00FE7210"/>
    <w:rsid w:val="00FF075C"/>
    <w:rsid w:val="00FF08B4"/>
    <w:rsid w:val="00FF0A8E"/>
    <w:rsid w:val="00FF1341"/>
    <w:rsid w:val="00FF1578"/>
    <w:rsid w:val="00FF15A4"/>
    <w:rsid w:val="00FF168A"/>
    <w:rsid w:val="00FF1791"/>
    <w:rsid w:val="00FF19AD"/>
    <w:rsid w:val="00FF1BF7"/>
    <w:rsid w:val="00FF1D2E"/>
    <w:rsid w:val="00FF1F7B"/>
    <w:rsid w:val="00FF2D5C"/>
    <w:rsid w:val="00FF3285"/>
    <w:rsid w:val="00FF3C6A"/>
    <w:rsid w:val="00FF3E17"/>
    <w:rsid w:val="00FF3FC1"/>
    <w:rsid w:val="00FF411B"/>
    <w:rsid w:val="00FF4491"/>
    <w:rsid w:val="00FF46BD"/>
    <w:rsid w:val="00FF4B65"/>
    <w:rsid w:val="00FF4FC8"/>
    <w:rsid w:val="00FF583F"/>
    <w:rsid w:val="00FF5841"/>
    <w:rsid w:val="00FF5931"/>
    <w:rsid w:val="00FF5A3D"/>
    <w:rsid w:val="00FF5A9B"/>
    <w:rsid w:val="00FF5FC0"/>
    <w:rsid w:val="00FF62DF"/>
    <w:rsid w:val="00FF66D9"/>
    <w:rsid w:val="00FF697F"/>
    <w:rsid w:val="00FF6A1F"/>
    <w:rsid w:val="00FF75D5"/>
    <w:rsid w:val="00FF7644"/>
    <w:rsid w:val="00FF7805"/>
    <w:rsid w:val="00FF786F"/>
    <w:rsid w:val="00FF7E92"/>
    <w:rsid w:val="00FF7F5A"/>
    <w:rsid w:val="00FF7FB2"/>
    <w:rsid w:val="01935133"/>
    <w:rsid w:val="0206911C"/>
    <w:rsid w:val="020B7687"/>
    <w:rsid w:val="023A6743"/>
    <w:rsid w:val="02EFC912"/>
    <w:rsid w:val="03951745"/>
    <w:rsid w:val="04B22B45"/>
    <w:rsid w:val="04C5329F"/>
    <w:rsid w:val="054EED60"/>
    <w:rsid w:val="0582B100"/>
    <w:rsid w:val="063A29C8"/>
    <w:rsid w:val="06C27042"/>
    <w:rsid w:val="06F94E30"/>
    <w:rsid w:val="075CE9D3"/>
    <w:rsid w:val="0783F863"/>
    <w:rsid w:val="07C81811"/>
    <w:rsid w:val="07D59DED"/>
    <w:rsid w:val="083B38EF"/>
    <w:rsid w:val="0925E807"/>
    <w:rsid w:val="097CBD63"/>
    <w:rsid w:val="098B13AE"/>
    <w:rsid w:val="0A5F911E"/>
    <w:rsid w:val="0AC10ACE"/>
    <w:rsid w:val="0B939EC9"/>
    <w:rsid w:val="0C5E309B"/>
    <w:rsid w:val="0C89376B"/>
    <w:rsid w:val="0CFA11ED"/>
    <w:rsid w:val="0D5AE405"/>
    <w:rsid w:val="0DC317A1"/>
    <w:rsid w:val="0DE8D9CF"/>
    <w:rsid w:val="0E03A8AB"/>
    <w:rsid w:val="0E1A2F99"/>
    <w:rsid w:val="0F1DEF40"/>
    <w:rsid w:val="0F65DFDC"/>
    <w:rsid w:val="0F9072DF"/>
    <w:rsid w:val="1032F8B6"/>
    <w:rsid w:val="1091B52C"/>
    <w:rsid w:val="119F1F92"/>
    <w:rsid w:val="11AEE55B"/>
    <w:rsid w:val="11C56A65"/>
    <w:rsid w:val="11EB2040"/>
    <w:rsid w:val="128DCA23"/>
    <w:rsid w:val="129D7738"/>
    <w:rsid w:val="12D7F715"/>
    <w:rsid w:val="1304C49F"/>
    <w:rsid w:val="1358287D"/>
    <w:rsid w:val="14114188"/>
    <w:rsid w:val="152D030F"/>
    <w:rsid w:val="15EB6D18"/>
    <w:rsid w:val="163231FB"/>
    <w:rsid w:val="17134C7E"/>
    <w:rsid w:val="17647291"/>
    <w:rsid w:val="1774194A"/>
    <w:rsid w:val="177DF05B"/>
    <w:rsid w:val="178FB32A"/>
    <w:rsid w:val="18D4B59A"/>
    <w:rsid w:val="197D7E94"/>
    <w:rsid w:val="1980867A"/>
    <w:rsid w:val="19FE043A"/>
    <w:rsid w:val="1A10A0F9"/>
    <w:rsid w:val="1AC17F86"/>
    <w:rsid w:val="1AFD103B"/>
    <w:rsid w:val="1B498250"/>
    <w:rsid w:val="1C7517A4"/>
    <w:rsid w:val="1CB39428"/>
    <w:rsid w:val="1D8A3673"/>
    <w:rsid w:val="1DEFAB0C"/>
    <w:rsid w:val="1E1C7B5A"/>
    <w:rsid w:val="1E802E75"/>
    <w:rsid w:val="1F2873B8"/>
    <w:rsid w:val="1F5DAAEE"/>
    <w:rsid w:val="1FAF5C1C"/>
    <w:rsid w:val="205586C7"/>
    <w:rsid w:val="20F7990B"/>
    <w:rsid w:val="21B512AB"/>
    <w:rsid w:val="21CD80BB"/>
    <w:rsid w:val="220E7C4F"/>
    <w:rsid w:val="223CFF1E"/>
    <w:rsid w:val="22987ECE"/>
    <w:rsid w:val="22CC9BF4"/>
    <w:rsid w:val="2354832D"/>
    <w:rsid w:val="2368D43D"/>
    <w:rsid w:val="23DAB38C"/>
    <w:rsid w:val="25ABB2D6"/>
    <w:rsid w:val="25C2795B"/>
    <w:rsid w:val="272E8DE4"/>
    <w:rsid w:val="2746A9F5"/>
    <w:rsid w:val="282D569F"/>
    <w:rsid w:val="28537A08"/>
    <w:rsid w:val="289E62D4"/>
    <w:rsid w:val="2923A0A5"/>
    <w:rsid w:val="29B51A74"/>
    <w:rsid w:val="29B7C52F"/>
    <w:rsid w:val="29C11831"/>
    <w:rsid w:val="29C1A467"/>
    <w:rsid w:val="2A4F979A"/>
    <w:rsid w:val="2AEAB32B"/>
    <w:rsid w:val="2B00495D"/>
    <w:rsid w:val="2B516F6B"/>
    <w:rsid w:val="2B737F7A"/>
    <w:rsid w:val="2B8011CC"/>
    <w:rsid w:val="2BC8859F"/>
    <w:rsid w:val="2C30A60D"/>
    <w:rsid w:val="2C437ABC"/>
    <w:rsid w:val="2CC04345"/>
    <w:rsid w:val="2D4C6D28"/>
    <w:rsid w:val="2DA2BB9B"/>
    <w:rsid w:val="2E00D305"/>
    <w:rsid w:val="2E0B2D0D"/>
    <w:rsid w:val="2E1F2233"/>
    <w:rsid w:val="2E3B28B0"/>
    <w:rsid w:val="2E6E13CD"/>
    <w:rsid w:val="2E741B14"/>
    <w:rsid w:val="2ECC08A0"/>
    <w:rsid w:val="2EE9FBB6"/>
    <w:rsid w:val="2EFAC2DA"/>
    <w:rsid w:val="2F066FB7"/>
    <w:rsid w:val="2FF879F5"/>
    <w:rsid w:val="3001F12F"/>
    <w:rsid w:val="326F63D3"/>
    <w:rsid w:val="32A4D4D1"/>
    <w:rsid w:val="32E68CCB"/>
    <w:rsid w:val="331A83B8"/>
    <w:rsid w:val="33D119EB"/>
    <w:rsid w:val="345B4E77"/>
    <w:rsid w:val="34FA84C2"/>
    <w:rsid w:val="357254F4"/>
    <w:rsid w:val="35803C36"/>
    <w:rsid w:val="35B626F8"/>
    <w:rsid w:val="3651946A"/>
    <w:rsid w:val="36D91319"/>
    <w:rsid w:val="3702DB6A"/>
    <w:rsid w:val="37D8B520"/>
    <w:rsid w:val="37F014E5"/>
    <w:rsid w:val="3850C22B"/>
    <w:rsid w:val="38C26F15"/>
    <w:rsid w:val="392DC457"/>
    <w:rsid w:val="394C5878"/>
    <w:rsid w:val="39758B15"/>
    <w:rsid w:val="39EAD0C7"/>
    <w:rsid w:val="3A0F65DF"/>
    <w:rsid w:val="3A1FCBBE"/>
    <w:rsid w:val="3A7E993A"/>
    <w:rsid w:val="3ADB6501"/>
    <w:rsid w:val="3AE512FC"/>
    <w:rsid w:val="3B212A74"/>
    <w:rsid w:val="3BF207D6"/>
    <w:rsid w:val="3C16CE23"/>
    <w:rsid w:val="3CA93BE3"/>
    <w:rsid w:val="3CF5E9E7"/>
    <w:rsid w:val="3D0A4B98"/>
    <w:rsid w:val="3D424518"/>
    <w:rsid w:val="3E1A27EB"/>
    <w:rsid w:val="3E27E1A4"/>
    <w:rsid w:val="3ED60092"/>
    <w:rsid w:val="3F0E4AEC"/>
    <w:rsid w:val="3FA90C05"/>
    <w:rsid w:val="4006D9FA"/>
    <w:rsid w:val="403D64DB"/>
    <w:rsid w:val="411795F7"/>
    <w:rsid w:val="41439746"/>
    <w:rsid w:val="419E042B"/>
    <w:rsid w:val="41C6440D"/>
    <w:rsid w:val="42A5A269"/>
    <w:rsid w:val="42C509E8"/>
    <w:rsid w:val="42F75EBF"/>
    <w:rsid w:val="43534D63"/>
    <w:rsid w:val="4355AD97"/>
    <w:rsid w:val="43A32BF8"/>
    <w:rsid w:val="440A6377"/>
    <w:rsid w:val="44640D80"/>
    <w:rsid w:val="449BD900"/>
    <w:rsid w:val="45F4F3A2"/>
    <w:rsid w:val="4679FFEC"/>
    <w:rsid w:val="46B4F2F7"/>
    <w:rsid w:val="46D2E91B"/>
    <w:rsid w:val="46D42C24"/>
    <w:rsid w:val="46FE4164"/>
    <w:rsid w:val="4754AC75"/>
    <w:rsid w:val="493FBC76"/>
    <w:rsid w:val="4A146D5F"/>
    <w:rsid w:val="4A24F5A5"/>
    <w:rsid w:val="4A3E4CCF"/>
    <w:rsid w:val="4A78F6A7"/>
    <w:rsid w:val="4AAE0B1A"/>
    <w:rsid w:val="4ACF3CF6"/>
    <w:rsid w:val="4AFEF395"/>
    <w:rsid w:val="4B1B00A7"/>
    <w:rsid w:val="4B405918"/>
    <w:rsid w:val="4B5A3F6F"/>
    <w:rsid w:val="4C7CD641"/>
    <w:rsid w:val="4C90DE09"/>
    <w:rsid w:val="4CC40AF5"/>
    <w:rsid w:val="4CF5E2A9"/>
    <w:rsid w:val="4D288F37"/>
    <w:rsid w:val="4D894926"/>
    <w:rsid w:val="4D9474D0"/>
    <w:rsid w:val="4DEED4A5"/>
    <w:rsid w:val="4EB24302"/>
    <w:rsid w:val="4F554431"/>
    <w:rsid w:val="4F8559F3"/>
    <w:rsid w:val="4FBE9215"/>
    <w:rsid w:val="5050CD5B"/>
    <w:rsid w:val="5060757E"/>
    <w:rsid w:val="50C3C78B"/>
    <w:rsid w:val="50D2097E"/>
    <w:rsid w:val="510FF3A2"/>
    <w:rsid w:val="516C75C9"/>
    <w:rsid w:val="51F944BD"/>
    <w:rsid w:val="529E2915"/>
    <w:rsid w:val="530A5966"/>
    <w:rsid w:val="5350A515"/>
    <w:rsid w:val="53F8165F"/>
    <w:rsid w:val="55227C0A"/>
    <w:rsid w:val="563362FF"/>
    <w:rsid w:val="5699D222"/>
    <w:rsid w:val="56B79C32"/>
    <w:rsid w:val="5708EAF4"/>
    <w:rsid w:val="5742D97C"/>
    <w:rsid w:val="57AFFE67"/>
    <w:rsid w:val="5882FCC9"/>
    <w:rsid w:val="58944823"/>
    <w:rsid w:val="594ED024"/>
    <w:rsid w:val="5965641B"/>
    <w:rsid w:val="59751414"/>
    <w:rsid w:val="59E2ED29"/>
    <w:rsid w:val="5A4B21CA"/>
    <w:rsid w:val="5A784A24"/>
    <w:rsid w:val="5B4E5005"/>
    <w:rsid w:val="5B64E020"/>
    <w:rsid w:val="5BBB087A"/>
    <w:rsid w:val="5BE4F354"/>
    <w:rsid w:val="5BE7EFE2"/>
    <w:rsid w:val="5C021173"/>
    <w:rsid w:val="5C260A69"/>
    <w:rsid w:val="5C750F70"/>
    <w:rsid w:val="5C7C2E74"/>
    <w:rsid w:val="5CD6D9CA"/>
    <w:rsid w:val="5D80897E"/>
    <w:rsid w:val="5DDD2421"/>
    <w:rsid w:val="5EC81215"/>
    <w:rsid w:val="5FA3327E"/>
    <w:rsid w:val="604A1479"/>
    <w:rsid w:val="60640EBA"/>
    <w:rsid w:val="60B100DE"/>
    <w:rsid w:val="61000622"/>
    <w:rsid w:val="6169DC81"/>
    <w:rsid w:val="61E64C61"/>
    <w:rsid w:val="62A9EA5F"/>
    <w:rsid w:val="6310DCF6"/>
    <w:rsid w:val="6396DAED"/>
    <w:rsid w:val="63F73F0C"/>
    <w:rsid w:val="641E8505"/>
    <w:rsid w:val="645A59A3"/>
    <w:rsid w:val="649E89F0"/>
    <w:rsid w:val="65711B7C"/>
    <w:rsid w:val="65A4CEB0"/>
    <w:rsid w:val="65CAEA25"/>
    <w:rsid w:val="65E09424"/>
    <w:rsid w:val="66ECAB8D"/>
    <w:rsid w:val="66F41EEC"/>
    <w:rsid w:val="6808A659"/>
    <w:rsid w:val="685424BC"/>
    <w:rsid w:val="685D5B9B"/>
    <w:rsid w:val="68F04DBB"/>
    <w:rsid w:val="68F4E1B8"/>
    <w:rsid w:val="690B2A16"/>
    <w:rsid w:val="699C4BD3"/>
    <w:rsid w:val="69C88900"/>
    <w:rsid w:val="6AF89098"/>
    <w:rsid w:val="6B06B5A3"/>
    <w:rsid w:val="6B20F897"/>
    <w:rsid w:val="6CAC4CD1"/>
    <w:rsid w:val="6D09344A"/>
    <w:rsid w:val="6EBD93D7"/>
    <w:rsid w:val="6ED2AC37"/>
    <w:rsid w:val="6EE7390F"/>
    <w:rsid w:val="6F0A042C"/>
    <w:rsid w:val="704A2512"/>
    <w:rsid w:val="7058941E"/>
    <w:rsid w:val="711362EE"/>
    <w:rsid w:val="7126C55C"/>
    <w:rsid w:val="71AF2F7B"/>
    <w:rsid w:val="725B7229"/>
    <w:rsid w:val="7278F14B"/>
    <w:rsid w:val="73210361"/>
    <w:rsid w:val="732F2830"/>
    <w:rsid w:val="7333DF24"/>
    <w:rsid w:val="73F4DD1C"/>
    <w:rsid w:val="7407CE2B"/>
    <w:rsid w:val="741D387D"/>
    <w:rsid w:val="74507BC1"/>
    <w:rsid w:val="748C5563"/>
    <w:rsid w:val="74B11182"/>
    <w:rsid w:val="74CBF68C"/>
    <w:rsid w:val="7550BAB6"/>
    <w:rsid w:val="75A521FA"/>
    <w:rsid w:val="762814D3"/>
    <w:rsid w:val="76A78E74"/>
    <w:rsid w:val="76C07D5C"/>
    <w:rsid w:val="771EC991"/>
    <w:rsid w:val="77211774"/>
    <w:rsid w:val="77A7C3E2"/>
    <w:rsid w:val="77B7FB2A"/>
    <w:rsid w:val="77C9EB7F"/>
    <w:rsid w:val="780BDFC9"/>
    <w:rsid w:val="78156E87"/>
    <w:rsid w:val="78689C7C"/>
    <w:rsid w:val="78751D67"/>
    <w:rsid w:val="78A45A86"/>
    <w:rsid w:val="790EF094"/>
    <w:rsid w:val="793F0EF6"/>
    <w:rsid w:val="7970CCD2"/>
    <w:rsid w:val="799E57E0"/>
    <w:rsid w:val="79D5B85F"/>
    <w:rsid w:val="79E12609"/>
    <w:rsid w:val="7A0E8009"/>
    <w:rsid w:val="7A9D51FD"/>
    <w:rsid w:val="7B12CE17"/>
    <w:rsid w:val="7C604953"/>
    <w:rsid w:val="7C70661B"/>
    <w:rsid w:val="7C792A05"/>
    <w:rsid w:val="7CA8279D"/>
    <w:rsid w:val="7D8344AC"/>
    <w:rsid w:val="7DC0F6CE"/>
    <w:rsid w:val="7EC06BF3"/>
    <w:rsid w:val="7EC52C7F"/>
    <w:rsid w:val="7ED33B7E"/>
    <w:rsid w:val="7FC1C5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943D3"/>
  <w15:docId w15:val="{206B6365-E0FE-4411-93AE-1AF632A0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3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67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709A6"/>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0709A6"/>
    <w:pPr>
      <w:pageBreakBefore/>
      <w:numPr>
        <w:numId w:val="12"/>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709A6"/>
    <w:pPr>
      <w:keepNext/>
      <w:keepLines/>
      <w:numPr>
        <w:ilvl w:val="1"/>
        <w:numId w:val="12"/>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709A6"/>
    <w:pPr>
      <w:keepNext/>
      <w:numPr>
        <w:ilvl w:val="2"/>
        <w:numId w:val="12"/>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709A6"/>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aliases w:val="Table Grid Main Report,Table Financial Statements"/>
    <w:basedOn w:val="TableNormal"/>
    <w:uiPriority w:val="59"/>
    <w:rsid w:val="00441BFD"/>
    <w:pPr>
      <w:spacing w:before="60" w:after="60"/>
    </w:pPr>
    <w:rPr>
      <w:rFonts w:eastAsia="Times New Roman"/>
      <w:sz w:val="18"/>
    </w:rPr>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709A6"/>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0709A6"/>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709A6"/>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709A6"/>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709A6"/>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0709A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contextualSpacing/>
    </w:pPr>
  </w:style>
  <w:style w:type="paragraph" w:styleId="ListNumber">
    <w:name w:val="List Number"/>
    <w:basedOn w:val="Normal"/>
    <w:uiPriority w:val="9"/>
    <w:qFormat/>
    <w:rsid w:val="00CA6C9D"/>
    <w:pPr>
      <w:numPr>
        <w:numId w:val="6"/>
      </w:numPr>
      <w:tabs>
        <w:tab w:val="left" w:pos="142"/>
      </w:tabs>
      <w:spacing w:before="120" w:after="120"/>
    </w:pPr>
  </w:style>
  <w:style w:type="paragraph" w:styleId="ListNumber2">
    <w:name w:val="List Number 2"/>
    <w:uiPriority w:val="10"/>
    <w:qFormat/>
    <w:rsid w:val="002B382C"/>
    <w:pPr>
      <w:numPr>
        <w:ilvl w:val="1"/>
        <w:numId w:val="6"/>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6"/>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Pr>
    <w:tcPr>
      <w:tcBorders>
        <w:left w:val="nil"/>
        <w:right w:val="nil"/>
      </w:tcBorders>
      <w:shd w:val="clear" w:color="auto" w:fill="FDE4D0"/>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0709A6"/>
    <w:pPr>
      <w:numPr>
        <w:numId w:val="13"/>
      </w:numPr>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0709A6"/>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0709A6"/>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7"/>
      </w:numPr>
      <w:tabs>
        <w:tab w:val="num" w:pos="361"/>
      </w:tabs>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8"/>
      </w:numPr>
    </w:pPr>
  </w:style>
  <w:style w:type="paragraph" w:customStyle="1" w:styleId="TableListNumber3">
    <w:name w:val="Table List Number 3"/>
    <w:basedOn w:val="TableText"/>
    <w:qFormat/>
    <w:rsid w:val="0071381A"/>
    <w:pPr>
      <w:numPr>
        <w:ilvl w:val="2"/>
        <w:numId w:val="8"/>
      </w:numPr>
    </w:pPr>
  </w:style>
  <w:style w:type="numbering" w:customStyle="1" w:styleId="Tablenumberedlists">
    <w:name w:val="Table numbered lists"/>
    <w:uiPriority w:val="99"/>
    <w:rsid w:val="0071381A"/>
    <w:pPr>
      <w:numPr>
        <w:numId w:val="2"/>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0709A6"/>
    <w:pPr>
      <w:numPr>
        <w:numId w:val="14"/>
      </w:numPr>
    </w:pPr>
  </w:style>
  <w:style w:type="paragraph" w:styleId="Revision">
    <w:name w:val="Revision"/>
    <w:hidden/>
    <w:uiPriority w:val="99"/>
    <w:semiHidden/>
    <w:rsid w:val="00CE1583"/>
    <w:rPr>
      <w:rFonts w:asciiTheme="minorHAnsi" w:eastAsiaTheme="minorHAnsi" w:hAnsiTheme="minorHAnsi" w:cstheme="minorBidi"/>
      <w:sz w:val="22"/>
      <w:szCs w:val="22"/>
      <w:lang w:eastAsia="en-US"/>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5411FC"/>
    <w:rPr>
      <w:rFonts w:ascii="Calibri" w:eastAsiaTheme="minorHAnsi" w:hAnsi="Calibri" w:cs="Calibri"/>
      <w:sz w:val="22"/>
      <w:szCs w:val="22"/>
      <w:lang w:eastAsia="en-US"/>
    </w:rPr>
  </w:style>
  <w:style w:type="numbering" w:customStyle="1" w:styleId="TableBulletlist1">
    <w:name w:val="Table Bullet list1"/>
    <w:uiPriority w:val="99"/>
    <w:rsid w:val="007C59D3"/>
    <w:pPr>
      <w:numPr>
        <w:numId w:val="9"/>
      </w:numPr>
    </w:pPr>
  </w:style>
  <w:style w:type="numbering" w:styleId="111111">
    <w:name w:val="Outline List 2"/>
    <w:basedOn w:val="NoList"/>
    <w:uiPriority w:val="99"/>
    <w:semiHidden/>
    <w:unhideWhenUsed/>
    <w:rsid w:val="001D3768"/>
    <w:pPr>
      <w:numPr>
        <w:numId w:val="8"/>
      </w:numPr>
    </w:pPr>
  </w:style>
  <w:style w:type="numbering" w:customStyle="1" w:styleId="TableBulletlist11">
    <w:name w:val="Table Bullet list11"/>
    <w:uiPriority w:val="99"/>
    <w:rsid w:val="00BF0945"/>
  </w:style>
  <w:style w:type="character" w:styleId="Mention">
    <w:name w:val="Mention"/>
    <w:basedOn w:val="DefaultParagraphFont"/>
    <w:uiPriority w:val="99"/>
    <w:unhideWhenUsed/>
    <w:rsid w:val="002E34D4"/>
    <w:rPr>
      <w:color w:val="2B579A"/>
      <w:shd w:val="clear" w:color="auto" w:fill="E1DFDD"/>
    </w:rPr>
  </w:style>
  <w:style w:type="paragraph" w:customStyle="1" w:styleId="TableBullet1">
    <w:name w:val="Table Bullet 1"/>
    <w:basedOn w:val="TableText"/>
    <w:uiPriority w:val="15"/>
    <w:qFormat/>
    <w:rsid w:val="00552753"/>
    <w:pPr>
      <w:tabs>
        <w:tab w:val="num" w:pos="284"/>
      </w:tabs>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677517">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1898988">
      <w:bodyDiv w:val="1"/>
      <w:marLeft w:val="0"/>
      <w:marRight w:val="0"/>
      <w:marTop w:val="0"/>
      <w:marBottom w:val="0"/>
      <w:divBdr>
        <w:top w:val="none" w:sz="0" w:space="0" w:color="auto"/>
        <w:left w:val="none" w:sz="0" w:space="0" w:color="auto"/>
        <w:bottom w:val="none" w:sz="0" w:space="0" w:color="auto"/>
        <w:right w:val="none" w:sz="0" w:space="0" w:color="auto"/>
      </w:divBdr>
    </w:div>
    <w:div w:id="25922163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2552606">
      <w:bodyDiv w:val="1"/>
      <w:marLeft w:val="0"/>
      <w:marRight w:val="0"/>
      <w:marTop w:val="0"/>
      <w:marBottom w:val="0"/>
      <w:divBdr>
        <w:top w:val="none" w:sz="0" w:space="0" w:color="auto"/>
        <w:left w:val="none" w:sz="0" w:space="0" w:color="auto"/>
        <w:bottom w:val="none" w:sz="0" w:space="0" w:color="auto"/>
        <w:right w:val="none" w:sz="0" w:space="0" w:color="auto"/>
      </w:divBdr>
    </w:div>
    <w:div w:id="521355672">
      <w:bodyDiv w:val="1"/>
      <w:marLeft w:val="0"/>
      <w:marRight w:val="0"/>
      <w:marTop w:val="0"/>
      <w:marBottom w:val="0"/>
      <w:divBdr>
        <w:top w:val="none" w:sz="0" w:space="0" w:color="auto"/>
        <w:left w:val="none" w:sz="0" w:space="0" w:color="auto"/>
        <w:bottom w:val="none" w:sz="0" w:space="0" w:color="auto"/>
        <w:right w:val="none" w:sz="0" w:space="0" w:color="auto"/>
      </w:divBdr>
    </w:div>
    <w:div w:id="537399156">
      <w:bodyDiv w:val="1"/>
      <w:marLeft w:val="0"/>
      <w:marRight w:val="0"/>
      <w:marTop w:val="0"/>
      <w:marBottom w:val="0"/>
      <w:divBdr>
        <w:top w:val="none" w:sz="0" w:space="0" w:color="auto"/>
        <w:left w:val="none" w:sz="0" w:space="0" w:color="auto"/>
        <w:bottom w:val="none" w:sz="0" w:space="0" w:color="auto"/>
        <w:right w:val="none" w:sz="0" w:space="0" w:color="auto"/>
      </w:divBdr>
    </w:div>
    <w:div w:id="59652211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45018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0302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658076">
      <w:bodyDiv w:val="1"/>
      <w:marLeft w:val="0"/>
      <w:marRight w:val="0"/>
      <w:marTop w:val="0"/>
      <w:marBottom w:val="0"/>
      <w:divBdr>
        <w:top w:val="none" w:sz="0" w:space="0" w:color="auto"/>
        <w:left w:val="none" w:sz="0" w:space="0" w:color="auto"/>
        <w:bottom w:val="none" w:sz="0" w:space="0" w:color="auto"/>
        <w:right w:val="none" w:sz="0" w:space="0" w:color="auto"/>
      </w:divBdr>
    </w:div>
    <w:div w:id="762263883">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2669820">
      <w:bodyDiv w:val="1"/>
      <w:marLeft w:val="0"/>
      <w:marRight w:val="0"/>
      <w:marTop w:val="0"/>
      <w:marBottom w:val="0"/>
      <w:divBdr>
        <w:top w:val="none" w:sz="0" w:space="0" w:color="auto"/>
        <w:left w:val="none" w:sz="0" w:space="0" w:color="auto"/>
        <w:bottom w:val="none" w:sz="0" w:space="0" w:color="auto"/>
        <w:right w:val="none" w:sz="0" w:space="0" w:color="auto"/>
      </w:divBdr>
    </w:div>
    <w:div w:id="80878568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47034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333351">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05383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85300943">
      <w:bodyDiv w:val="1"/>
      <w:marLeft w:val="0"/>
      <w:marRight w:val="0"/>
      <w:marTop w:val="0"/>
      <w:marBottom w:val="0"/>
      <w:divBdr>
        <w:top w:val="none" w:sz="0" w:space="0" w:color="auto"/>
        <w:left w:val="none" w:sz="0" w:space="0" w:color="auto"/>
        <w:bottom w:val="none" w:sz="0" w:space="0" w:color="auto"/>
        <w:right w:val="none" w:sz="0" w:space="0" w:color="auto"/>
      </w:divBdr>
      <w:divsChild>
        <w:div w:id="1384407042">
          <w:marLeft w:val="1080"/>
          <w:marRight w:val="0"/>
          <w:marTop w:val="10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116591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1520">
      <w:bodyDiv w:val="1"/>
      <w:marLeft w:val="0"/>
      <w:marRight w:val="0"/>
      <w:marTop w:val="0"/>
      <w:marBottom w:val="0"/>
      <w:divBdr>
        <w:top w:val="none" w:sz="0" w:space="0" w:color="auto"/>
        <w:left w:val="none" w:sz="0" w:space="0" w:color="auto"/>
        <w:bottom w:val="none" w:sz="0" w:space="0" w:color="auto"/>
        <w:right w:val="none" w:sz="0" w:space="0" w:color="auto"/>
      </w:divBdr>
    </w:div>
    <w:div w:id="1154495639">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817629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6884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2547576">
      <w:bodyDiv w:val="1"/>
      <w:marLeft w:val="0"/>
      <w:marRight w:val="0"/>
      <w:marTop w:val="0"/>
      <w:marBottom w:val="0"/>
      <w:divBdr>
        <w:top w:val="none" w:sz="0" w:space="0" w:color="auto"/>
        <w:left w:val="none" w:sz="0" w:space="0" w:color="auto"/>
        <w:bottom w:val="none" w:sz="0" w:space="0" w:color="auto"/>
        <w:right w:val="none" w:sz="0" w:space="0" w:color="auto"/>
      </w:divBdr>
    </w:div>
    <w:div w:id="1623030488">
      <w:bodyDiv w:val="1"/>
      <w:marLeft w:val="0"/>
      <w:marRight w:val="0"/>
      <w:marTop w:val="0"/>
      <w:marBottom w:val="0"/>
      <w:divBdr>
        <w:top w:val="none" w:sz="0" w:space="0" w:color="auto"/>
        <w:left w:val="none" w:sz="0" w:space="0" w:color="auto"/>
        <w:bottom w:val="none" w:sz="0" w:space="0" w:color="auto"/>
        <w:right w:val="none" w:sz="0" w:space="0" w:color="auto"/>
      </w:divBdr>
    </w:div>
    <w:div w:id="168986555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28033">
      <w:bodyDiv w:val="1"/>
      <w:marLeft w:val="0"/>
      <w:marRight w:val="0"/>
      <w:marTop w:val="0"/>
      <w:marBottom w:val="0"/>
      <w:divBdr>
        <w:top w:val="none" w:sz="0" w:space="0" w:color="auto"/>
        <w:left w:val="none" w:sz="0" w:space="0" w:color="auto"/>
        <w:bottom w:val="none" w:sz="0" w:space="0" w:color="auto"/>
        <w:right w:val="none" w:sz="0" w:space="0" w:color="auto"/>
      </w:divBdr>
    </w:div>
    <w:div w:id="1724719343">
      <w:bodyDiv w:val="1"/>
      <w:marLeft w:val="0"/>
      <w:marRight w:val="0"/>
      <w:marTop w:val="0"/>
      <w:marBottom w:val="0"/>
      <w:divBdr>
        <w:top w:val="none" w:sz="0" w:space="0" w:color="auto"/>
        <w:left w:val="none" w:sz="0" w:space="0" w:color="auto"/>
        <w:bottom w:val="none" w:sz="0" w:space="0" w:color="auto"/>
        <w:right w:val="none" w:sz="0" w:space="0" w:color="auto"/>
      </w:divBdr>
    </w:div>
    <w:div w:id="1744184600">
      <w:bodyDiv w:val="1"/>
      <w:marLeft w:val="0"/>
      <w:marRight w:val="0"/>
      <w:marTop w:val="0"/>
      <w:marBottom w:val="0"/>
      <w:divBdr>
        <w:top w:val="none" w:sz="0" w:space="0" w:color="auto"/>
        <w:left w:val="none" w:sz="0" w:space="0" w:color="auto"/>
        <w:bottom w:val="none" w:sz="0" w:space="0" w:color="auto"/>
        <w:right w:val="none" w:sz="0" w:space="0" w:color="auto"/>
      </w:divBdr>
    </w:div>
    <w:div w:id="1746296904">
      <w:bodyDiv w:val="1"/>
      <w:marLeft w:val="0"/>
      <w:marRight w:val="0"/>
      <w:marTop w:val="0"/>
      <w:marBottom w:val="0"/>
      <w:divBdr>
        <w:top w:val="none" w:sz="0" w:space="0" w:color="auto"/>
        <w:left w:val="none" w:sz="0" w:space="0" w:color="auto"/>
        <w:bottom w:val="none" w:sz="0" w:space="0" w:color="auto"/>
        <w:right w:val="none" w:sz="0" w:space="0" w:color="auto"/>
      </w:divBdr>
    </w:div>
    <w:div w:id="1768768949">
      <w:bodyDiv w:val="1"/>
      <w:marLeft w:val="0"/>
      <w:marRight w:val="0"/>
      <w:marTop w:val="0"/>
      <w:marBottom w:val="0"/>
      <w:divBdr>
        <w:top w:val="none" w:sz="0" w:space="0" w:color="auto"/>
        <w:left w:val="none" w:sz="0" w:space="0" w:color="auto"/>
        <w:bottom w:val="none" w:sz="0" w:space="0" w:color="auto"/>
        <w:right w:val="none" w:sz="0" w:space="0" w:color="auto"/>
      </w:divBdr>
    </w:div>
    <w:div w:id="1788505925">
      <w:bodyDiv w:val="1"/>
      <w:marLeft w:val="0"/>
      <w:marRight w:val="0"/>
      <w:marTop w:val="0"/>
      <w:marBottom w:val="0"/>
      <w:divBdr>
        <w:top w:val="none" w:sz="0" w:space="0" w:color="auto"/>
        <w:left w:val="none" w:sz="0" w:space="0" w:color="auto"/>
        <w:bottom w:val="none" w:sz="0" w:space="0" w:color="auto"/>
        <w:right w:val="none" w:sz="0" w:space="0" w:color="auto"/>
      </w:divBdr>
    </w:div>
    <w:div w:id="1813670512">
      <w:bodyDiv w:val="1"/>
      <w:marLeft w:val="0"/>
      <w:marRight w:val="0"/>
      <w:marTop w:val="0"/>
      <w:marBottom w:val="0"/>
      <w:divBdr>
        <w:top w:val="none" w:sz="0" w:space="0" w:color="auto"/>
        <w:left w:val="none" w:sz="0" w:space="0" w:color="auto"/>
        <w:bottom w:val="none" w:sz="0" w:space="0" w:color="auto"/>
        <w:right w:val="none" w:sz="0" w:space="0" w:color="auto"/>
      </w:divBdr>
    </w:div>
    <w:div w:id="182026929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39211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9028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2949">
      <w:bodyDiv w:val="1"/>
      <w:marLeft w:val="0"/>
      <w:marRight w:val="0"/>
      <w:marTop w:val="0"/>
      <w:marBottom w:val="0"/>
      <w:divBdr>
        <w:top w:val="none" w:sz="0" w:space="0" w:color="auto"/>
        <w:left w:val="none" w:sz="0" w:space="0" w:color="auto"/>
        <w:bottom w:val="none" w:sz="0" w:space="0" w:color="auto"/>
        <w:right w:val="none" w:sz="0" w:space="0" w:color="auto"/>
      </w:divBdr>
    </w:div>
    <w:div w:id="1927810014">
      <w:bodyDiv w:val="1"/>
      <w:marLeft w:val="0"/>
      <w:marRight w:val="0"/>
      <w:marTop w:val="0"/>
      <w:marBottom w:val="0"/>
      <w:divBdr>
        <w:top w:val="none" w:sz="0" w:space="0" w:color="auto"/>
        <w:left w:val="none" w:sz="0" w:space="0" w:color="auto"/>
        <w:bottom w:val="none" w:sz="0" w:space="0" w:color="auto"/>
        <w:right w:val="none" w:sz="0" w:space="0" w:color="auto"/>
      </w:divBdr>
    </w:div>
    <w:div w:id="1944267323">
      <w:bodyDiv w:val="1"/>
      <w:marLeft w:val="0"/>
      <w:marRight w:val="0"/>
      <w:marTop w:val="0"/>
      <w:marBottom w:val="0"/>
      <w:divBdr>
        <w:top w:val="none" w:sz="0" w:space="0" w:color="auto"/>
        <w:left w:val="none" w:sz="0" w:space="0" w:color="auto"/>
        <w:bottom w:val="none" w:sz="0" w:space="0" w:color="auto"/>
        <w:right w:val="none" w:sz="0" w:space="0" w:color="auto"/>
      </w:divBdr>
    </w:div>
    <w:div w:id="1972246839">
      <w:bodyDiv w:val="1"/>
      <w:marLeft w:val="0"/>
      <w:marRight w:val="0"/>
      <w:marTop w:val="0"/>
      <w:marBottom w:val="0"/>
      <w:divBdr>
        <w:top w:val="none" w:sz="0" w:space="0" w:color="auto"/>
        <w:left w:val="none" w:sz="0" w:space="0" w:color="auto"/>
        <w:bottom w:val="none" w:sz="0" w:space="0" w:color="auto"/>
        <w:right w:val="none" w:sz="0" w:space="0" w:color="auto"/>
      </w:divBdr>
    </w:div>
    <w:div w:id="199494494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025670">
      <w:bodyDiv w:val="1"/>
      <w:marLeft w:val="0"/>
      <w:marRight w:val="0"/>
      <w:marTop w:val="0"/>
      <w:marBottom w:val="0"/>
      <w:divBdr>
        <w:top w:val="none" w:sz="0" w:space="0" w:color="auto"/>
        <w:left w:val="none" w:sz="0" w:space="0" w:color="auto"/>
        <w:bottom w:val="none" w:sz="0" w:space="0" w:color="auto"/>
        <w:right w:val="none" w:sz="0" w:space="0" w:color="auto"/>
      </w:divBdr>
    </w:div>
    <w:div w:id="20991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iosecurity.gov.au/about/national-biosecurity-committee/nbs" TargetMode="External"/><Relationship Id="rId3" Type="http://schemas.openxmlformats.org/officeDocument/2006/relationships/customXml" Target="../customXml/item3.xml"/><Relationship Id="rId21" Type="http://schemas.openxmlformats.org/officeDocument/2006/relationships/hyperlink" Target="https://evaluation.treasury.gov.au/toolkit/what-evaluation"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biosecurity.gov.au/about/national-biosecurity-committee/nb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evaluation.treasury.gov.au/toolkit/what-evaluation" TargetMode="External"/><Relationship Id="rId10" Type="http://schemas.openxmlformats.org/officeDocument/2006/relationships/endnotes" Target="endnotes.xml"/><Relationship Id="rId19" Type="http://schemas.openxmlformats.org/officeDocument/2006/relationships/hyperlink" Target="https://www.biosecurity.gov.au/about/national-biosecurity-committee/n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osecurity.gov.au/about/national-biosecurity-committee/nbs" TargetMode="External"/><Relationship Id="rId2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CEFCBB1-6922-4679-A2D3-55B5D2AE8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purl.org/dc/dcmitype/"/>
    <ds:schemaRef ds:uri="http://purl.org/dc/terms/"/>
    <ds:schemaRef ds:uri="http://schemas.microsoft.com/office/2006/documentManagement/types"/>
    <ds:schemaRef ds:uri="81c01dc6-2c49-4730-b140-874c95cac377"/>
    <ds:schemaRef ds:uri="2b53c995-2120-4bc0-8922-c25044d37f65"/>
    <ds:schemaRef ds:uri="http://purl.org/dc/elements/1.1/"/>
    <ds:schemaRef ds:uri="http://www.w3.org/XML/1998/namespace"/>
    <ds:schemaRef ds:uri="http://schemas.openxmlformats.org/package/2006/metadata/core-properties"/>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1</TotalTime>
  <Pages>13</Pages>
  <Words>4020</Words>
  <Characters>22916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National Biosecurity Strategy Monitoring, Evaluation, Reporting and Improvement Framework</vt:lpstr>
    </vt:vector>
  </TitlesOfParts>
  <Company/>
  <LinksUpToDate>false</LinksUpToDate>
  <CharactersWithSpaces>26883</CharactersWithSpaces>
  <SharedDoc>false</SharedDoc>
  <HLinks>
    <vt:vector size="168" baseType="variant">
      <vt:variant>
        <vt:i4>7536668</vt:i4>
      </vt:variant>
      <vt:variant>
        <vt:i4>141</vt:i4>
      </vt:variant>
      <vt:variant>
        <vt:i4>0</vt:i4>
      </vt:variant>
      <vt:variant>
        <vt:i4>5</vt:i4>
      </vt:variant>
      <vt:variant>
        <vt:lpwstr/>
      </vt:variant>
      <vt:variant>
        <vt:lpwstr>_Appendix_A:_Program</vt:lpwstr>
      </vt:variant>
      <vt:variant>
        <vt:i4>2359415</vt:i4>
      </vt:variant>
      <vt:variant>
        <vt:i4>138</vt:i4>
      </vt:variant>
      <vt:variant>
        <vt:i4>0</vt:i4>
      </vt:variant>
      <vt:variant>
        <vt:i4>5</vt:i4>
      </vt:variant>
      <vt:variant>
        <vt:lpwstr>https://evaluation.treasury.gov.au/toolkit/what-evaluation</vt:lpwstr>
      </vt:variant>
      <vt:variant>
        <vt:lpwstr/>
      </vt:variant>
      <vt:variant>
        <vt:i4>6357006</vt:i4>
      </vt:variant>
      <vt:variant>
        <vt:i4>135</vt:i4>
      </vt:variant>
      <vt:variant>
        <vt:i4>0</vt:i4>
      </vt:variant>
      <vt:variant>
        <vt:i4>5</vt:i4>
      </vt:variant>
      <vt:variant>
        <vt:lpwstr/>
      </vt:variant>
      <vt:variant>
        <vt:lpwstr>_Appendix_B:_Key</vt:lpwstr>
      </vt:variant>
      <vt:variant>
        <vt:i4>2359415</vt:i4>
      </vt:variant>
      <vt:variant>
        <vt:i4>126</vt:i4>
      </vt:variant>
      <vt:variant>
        <vt:i4>0</vt:i4>
      </vt:variant>
      <vt:variant>
        <vt:i4>5</vt:i4>
      </vt:variant>
      <vt:variant>
        <vt:lpwstr>https://evaluation.treasury.gov.au/toolkit/what-evaluation</vt:lpwstr>
      </vt:variant>
      <vt:variant>
        <vt:lpwstr/>
      </vt:variant>
      <vt:variant>
        <vt:i4>1441900</vt:i4>
      </vt:variant>
      <vt:variant>
        <vt:i4>123</vt:i4>
      </vt:variant>
      <vt:variant>
        <vt:i4>0</vt:i4>
      </vt:variant>
      <vt:variant>
        <vt:i4>5</vt:i4>
      </vt:variant>
      <vt:variant>
        <vt:lpwstr/>
      </vt:variant>
      <vt:variant>
        <vt:lpwstr>_Appendix_C:_Challenges</vt:lpwstr>
      </vt:variant>
      <vt:variant>
        <vt:i4>6357006</vt:i4>
      </vt:variant>
      <vt:variant>
        <vt:i4>120</vt:i4>
      </vt:variant>
      <vt:variant>
        <vt:i4>0</vt:i4>
      </vt:variant>
      <vt:variant>
        <vt:i4>5</vt:i4>
      </vt:variant>
      <vt:variant>
        <vt:lpwstr/>
      </vt:variant>
      <vt:variant>
        <vt:lpwstr>_Appendix_B:_Key</vt:lpwstr>
      </vt:variant>
      <vt:variant>
        <vt:i4>7536668</vt:i4>
      </vt:variant>
      <vt:variant>
        <vt:i4>117</vt:i4>
      </vt:variant>
      <vt:variant>
        <vt:i4>0</vt:i4>
      </vt:variant>
      <vt:variant>
        <vt:i4>5</vt:i4>
      </vt:variant>
      <vt:variant>
        <vt:lpwstr/>
      </vt:variant>
      <vt:variant>
        <vt:lpwstr>_Appendix_A:_Program</vt:lpwstr>
      </vt:variant>
      <vt:variant>
        <vt:i4>6422581</vt:i4>
      </vt:variant>
      <vt:variant>
        <vt:i4>114</vt:i4>
      </vt:variant>
      <vt:variant>
        <vt:i4>0</vt:i4>
      </vt:variant>
      <vt:variant>
        <vt:i4>5</vt:i4>
      </vt:variant>
      <vt:variant>
        <vt:lpwstr>https://www.biosecurity.gov.au/about/national-biosecurity-committee/nbs</vt:lpwstr>
      </vt:variant>
      <vt:variant>
        <vt:lpwstr/>
      </vt:variant>
      <vt:variant>
        <vt:i4>6422581</vt:i4>
      </vt:variant>
      <vt:variant>
        <vt:i4>111</vt:i4>
      </vt:variant>
      <vt:variant>
        <vt:i4>0</vt:i4>
      </vt:variant>
      <vt:variant>
        <vt:i4>5</vt:i4>
      </vt:variant>
      <vt:variant>
        <vt:lpwstr>https://www.biosecurity.gov.au/about/national-biosecurity-committee/nbs</vt:lpwstr>
      </vt:variant>
      <vt:variant>
        <vt:lpwstr/>
      </vt:variant>
      <vt:variant>
        <vt:i4>6422581</vt:i4>
      </vt:variant>
      <vt:variant>
        <vt:i4>108</vt:i4>
      </vt:variant>
      <vt:variant>
        <vt:i4>0</vt:i4>
      </vt:variant>
      <vt:variant>
        <vt:i4>5</vt:i4>
      </vt:variant>
      <vt:variant>
        <vt:lpwstr>https://www.biosecurity.gov.au/about/national-biosecurity-committee/nbs</vt:lpwstr>
      </vt:variant>
      <vt:variant>
        <vt:lpwstr/>
      </vt:variant>
      <vt:variant>
        <vt:i4>1572923</vt:i4>
      </vt:variant>
      <vt:variant>
        <vt:i4>101</vt:i4>
      </vt:variant>
      <vt:variant>
        <vt:i4>0</vt:i4>
      </vt:variant>
      <vt:variant>
        <vt:i4>5</vt:i4>
      </vt:variant>
      <vt:variant>
        <vt:lpwstr/>
      </vt:variant>
      <vt:variant>
        <vt:lpwstr>_Toc225847823</vt:lpwstr>
      </vt:variant>
      <vt:variant>
        <vt:i4>1703995</vt:i4>
      </vt:variant>
      <vt:variant>
        <vt:i4>92</vt:i4>
      </vt:variant>
      <vt:variant>
        <vt:i4>0</vt:i4>
      </vt:variant>
      <vt:variant>
        <vt:i4>5</vt:i4>
      </vt:variant>
      <vt:variant>
        <vt:lpwstr/>
      </vt:variant>
      <vt:variant>
        <vt:lpwstr>_Toc225847807</vt:lpwstr>
      </vt:variant>
      <vt:variant>
        <vt:i4>1703995</vt:i4>
      </vt:variant>
      <vt:variant>
        <vt:i4>86</vt:i4>
      </vt:variant>
      <vt:variant>
        <vt:i4>0</vt:i4>
      </vt:variant>
      <vt:variant>
        <vt:i4>5</vt:i4>
      </vt:variant>
      <vt:variant>
        <vt:lpwstr/>
      </vt:variant>
      <vt:variant>
        <vt:lpwstr>_Toc225847806</vt:lpwstr>
      </vt:variant>
      <vt:variant>
        <vt:i4>2031665</vt:i4>
      </vt:variant>
      <vt:variant>
        <vt:i4>77</vt:i4>
      </vt:variant>
      <vt:variant>
        <vt:i4>0</vt:i4>
      </vt:variant>
      <vt:variant>
        <vt:i4>5</vt:i4>
      </vt:variant>
      <vt:variant>
        <vt:lpwstr/>
      </vt:variant>
      <vt:variant>
        <vt:lpwstr>_Toc225847251</vt:lpwstr>
      </vt:variant>
      <vt:variant>
        <vt:i4>2031665</vt:i4>
      </vt:variant>
      <vt:variant>
        <vt:i4>71</vt:i4>
      </vt:variant>
      <vt:variant>
        <vt:i4>0</vt:i4>
      </vt:variant>
      <vt:variant>
        <vt:i4>5</vt:i4>
      </vt:variant>
      <vt:variant>
        <vt:lpwstr/>
      </vt:variant>
      <vt:variant>
        <vt:lpwstr>_Toc225847250</vt:lpwstr>
      </vt:variant>
      <vt:variant>
        <vt:i4>1966129</vt:i4>
      </vt:variant>
      <vt:variant>
        <vt:i4>65</vt:i4>
      </vt:variant>
      <vt:variant>
        <vt:i4>0</vt:i4>
      </vt:variant>
      <vt:variant>
        <vt:i4>5</vt:i4>
      </vt:variant>
      <vt:variant>
        <vt:lpwstr/>
      </vt:variant>
      <vt:variant>
        <vt:lpwstr>_Toc225847249</vt:lpwstr>
      </vt:variant>
      <vt:variant>
        <vt:i4>1966129</vt:i4>
      </vt:variant>
      <vt:variant>
        <vt:i4>59</vt:i4>
      </vt:variant>
      <vt:variant>
        <vt:i4>0</vt:i4>
      </vt:variant>
      <vt:variant>
        <vt:i4>5</vt:i4>
      </vt:variant>
      <vt:variant>
        <vt:lpwstr/>
      </vt:variant>
      <vt:variant>
        <vt:lpwstr>_Toc225847248</vt:lpwstr>
      </vt:variant>
      <vt:variant>
        <vt:i4>1966129</vt:i4>
      </vt:variant>
      <vt:variant>
        <vt:i4>53</vt:i4>
      </vt:variant>
      <vt:variant>
        <vt:i4>0</vt:i4>
      </vt:variant>
      <vt:variant>
        <vt:i4>5</vt:i4>
      </vt:variant>
      <vt:variant>
        <vt:lpwstr/>
      </vt:variant>
      <vt:variant>
        <vt:lpwstr>_Toc225847247</vt:lpwstr>
      </vt:variant>
      <vt:variant>
        <vt:i4>1966129</vt:i4>
      </vt:variant>
      <vt:variant>
        <vt:i4>47</vt:i4>
      </vt:variant>
      <vt:variant>
        <vt:i4>0</vt:i4>
      </vt:variant>
      <vt:variant>
        <vt:i4>5</vt:i4>
      </vt:variant>
      <vt:variant>
        <vt:lpwstr/>
      </vt:variant>
      <vt:variant>
        <vt:lpwstr>_Toc225847246</vt:lpwstr>
      </vt:variant>
      <vt:variant>
        <vt:i4>1966129</vt:i4>
      </vt:variant>
      <vt:variant>
        <vt:i4>41</vt:i4>
      </vt:variant>
      <vt:variant>
        <vt:i4>0</vt:i4>
      </vt:variant>
      <vt:variant>
        <vt:i4>5</vt:i4>
      </vt:variant>
      <vt:variant>
        <vt:lpwstr/>
      </vt:variant>
      <vt:variant>
        <vt:lpwstr>_Toc225847245</vt:lpwstr>
      </vt:variant>
      <vt:variant>
        <vt:i4>1966129</vt:i4>
      </vt:variant>
      <vt:variant>
        <vt:i4>35</vt:i4>
      </vt:variant>
      <vt:variant>
        <vt:i4>0</vt:i4>
      </vt:variant>
      <vt:variant>
        <vt:i4>5</vt:i4>
      </vt:variant>
      <vt:variant>
        <vt:lpwstr/>
      </vt:variant>
      <vt:variant>
        <vt:lpwstr>_Toc225847244</vt:lpwstr>
      </vt:variant>
      <vt:variant>
        <vt:i4>1966129</vt:i4>
      </vt:variant>
      <vt:variant>
        <vt:i4>29</vt:i4>
      </vt:variant>
      <vt:variant>
        <vt:i4>0</vt:i4>
      </vt:variant>
      <vt:variant>
        <vt:i4>5</vt:i4>
      </vt:variant>
      <vt:variant>
        <vt:lpwstr/>
      </vt:variant>
      <vt:variant>
        <vt:lpwstr>_Toc225847243</vt:lpwstr>
      </vt:variant>
      <vt:variant>
        <vt:i4>1966129</vt:i4>
      </vt:variant>
      <vt:variant>
        <vt:i4>23</vt:i4>
      </vt:variant>
      <vt:variant>
        <vt:i4>0</vt:i4>
      </vt:variant>
      <vt:variant>
        <vt:i4>5</vt:i4>
      </vt:variant>
      <vt:variant>
        <vt:lpwstr/>
      </vt:variant>
      <vt:variant>
        <vt:lpwstr>_Toc225847242</vt:lpwstr>
      </vt:variant>
      <vt:variant>
        <vt:i4>1966129</vt:i4>
      </vt:variant>
      <vt:variant>
        <vt:i4>17</vt:i4>
      </vt:variant>
      <vt:variant>
        <vt:i4>0</vt:i4>
      </vt:variant>
      <vt:variant>
        <vt:i4>5</vt:i4>
      </vt:variant>
      <vt:variant>
        <vt:lpwstr/>
      </vt:variant>
      <vt:variant>
        <vt:lpwstr>_Toc225847241</vt:lpwstr>
      </vt:variant>
      <vt:variant>
        <vt:i4>1966129</vt:i4>
      </vt:variant>
      <vt:variant>
        <vt:i4>11</vt:i4>
      </vt:variant>
      <vt:variant>
        <vt:i4>0</vt:i4>
      </vt:variant>
      <vt:variant>
        <vt:i4>5</vt:i4>
      </vt:variant>
      <vt:variant>
        <vt:lpwstr/>
      </vt:variant>
      <vt:variant>
        <vt:lpwstr>_Toc225847240</vt:lpwstr>
      </vt:variant>
      <vt:variant>
        <vt:i4>3080252</vt:i4>
      </vt:variant>
      <vt:variant>
        <vt:i4>6</vt:i4>
      </vt:variant>
      <vt:variant>
        <vt:i4>0</vt:i4>
      </vt:variant>
      <vt:variant>
        <vt:i4>5</vt:i4>
      </vt:variant>
      <vt:variant>
        <vt:lpwstr>https://www.agriculture.gov.au/</vt:lpwstr>
      </vt:variant>
      <vt:variant>
        <vt:lpwstr/>
      </vt:variant>
      <vt:variant>
        <vt:i4>6422581</vt:i4>
      </vt:variant>
      <vt:variant>
        <vt:i4>3</vt:i4>
      </vt:variant>
      <vt:variant>
        <vt:i4>0</vt:i4>
      </vt:variant>
      <vt:variant>
        <vt:i4>5</vt:i4>
      </vt:variant>
      <vt:variant>
        <vt:lpwstr>https://www.biosecurity.gov.au/about/national-biosecurity-committee/nbs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Strategy Monitoring, Evaluation, Reporting and Improvement Framework</dc:title>
  <dc:subject/>
  <dc:creator>Department of Agriculture, Fisheries and Forestry</dc:creator>
  <cp:keywords/>
  <cp:revision>3</cp:revision>
  <cp:lastPrinted>2026-03-23T03:52:00Z</cp:lastPrinted>
  <dcterms:created xsi:type="dcterms:W3CDTF">2026-04-27T23:25:00Z</dcterms:created>
  <dcterms:modified xsi:type="dcterms:W3CDTF">2026-04-28T05:26:00Z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docLang">
    <vt:lpwstr>en</vt:lpwstr>
  </property>
</Properties>
</file>